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7D20" w:rsidRPr="00876CFF" w:rsidRDefault="00CC2EB9">
      <w:pPr>
        <w:pBdr>
          <w:bottom w:val="single" w:sz="4" w:space="1" w:color="000000"/>
        </w:pBdr>
        <w:jc w:val="center"/>
        <w:rPr>
          <w:i/>
          <w:iCs/>
          <w:sz w:val="20"/>
          <w:szCs w:val="20"/>
          <w:lang w:val="en-US"/>
        </w:rPr>
      </w:pPr>
      <w:r w:rsidRPr="00876CFF">
        <w:rPr>
          <w:noProof/>
          <w:lang w:eastAsia="uk-UA" w:bidi="ar-SA"/>
        </w:rPr>
        <w:drawing>
          <wp:inline distT="0" distB="0" distL="0" distR="0" wp14:anchorId="5A674288" wp14:editId="467041DF">
            <wp:extent cx="8001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D20" w:rsidRPr="00876CFF">
        <w:rPr>
          <w:lang w:val="en-US"/>
        </w:rPr>
        <w:t xml:space="preserve"> </w:t>
      </w:r>
      <w:r w:rsidR="00887D20" w:rsidRPr="00876CFF">
        <w:rPr>
          <w:lang w:val="en-US"/>
        </w:rPr>
        <w:tab/>
      </w:r>
      <w:r w:rsidR="00887D20" w:rsidRPr="00876CFF">
        <w:rPr>
          <w:lang w:val="en-US"/>
        </w:rPr>
        <w:tab/>
      </w:r>
      <w:r w:rsidR="00887D20" w:rsidRPr="00876CFF">
        <w:rPr>
          <w:lang w:val="en-US"/>
        </w:rPr>
        <w:tab/>
        <w:t xml:space="preserve"> </w:t>
      </w:r>
      <w:r w:rsidR="00887D20" w:rsidRPr="00876CFF">
        <w:rPr>
          <w:rFonts w:ascii="Bookman Old Style" w:hAnsi="Bookman Old Style"/>
          <w:sz w:val="40"/>
          <w:szCs w:val="40"/>
          <w:lang w:val="en-US"/>
        </w:rPr>
        <w:t>Curriculum Vitae</w:t>
      </w:r>
      <w:r w:rsidR="00887D20" w:rsidRPr="00876CFF">
        <w:rPr>
          <w:szCs w:val="20"/>
          <w:lang w:val="en-US"/>
        </w:rPr>
        <w:tab/>
      </w:r>
      <w:r w:rsidR="00887D20" w:rsidRPr="00876CFF">
        <w:rPr>
          <w:szCs w:val="20"/>
          <w:lang w:val="en-US"/>
        </w:rPr>
        <w:tab/>
      </w:r>
      <w:r w:rsidR="00887D20" w:rsidRPr="00876CFF">
        <w:rPr>
          <w:szCs w:val="20"/>
          <w:lang w:val="en-US"/>
        </w:rPr>
        <w:tab/>
      </w:r>
      <w:proofErr w:type="spellStart"/>
      <w:r w:rsidR="005329B1" w:rsidRPr="00876CFF">
        <w:rPr>
          <w:i/>
          <w:iCs/>
          <w:sz w:val="20"/>
          <w:szCs w:val="20"/>
          <w:lang w:val="en-US"/>
        </w:rPr>
        <w:t>Sydorov</w:t>
      </w:r>
      <w:proofErr w:type="spellEnd"/>
      <w:r w:rsidR="005329B1" w:rsidRPr="00876CF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5329B1" w:rsidRPr="00876CFF">
        <w:rPr>
          <w:i/>
          <w:iCs/>
          <w:sz w:val="20"/>
          <w:szCs w:val="20"/>
          <w:lang w:val="en-US"/>
        </w:rPr>
        <w:t>Mykola</w:t>
      </w:r>
      <w:proofErr w:type="spellEnd"/>
    </w:p>
    <w:p w:rsidR="00887D20" w:rsidRPr="00876CFF" w:rsidRDefault="00887D20">
      <w:pPr>
        <w:rPr>
          <w:lang w:val="en-US"/>
        </w:rPr>
      </w:pPr>
    </w:p>
    <w:p w:rsidR="00887D20" w:rsidRPr="00876CFF" w:rsidRDefault="00887D20">
      <w:pPr>
        <w:rPr>
          <w:lang w:val="en-US"/>
        </w:rPr>
      </w:pPr>
    </w:p>
    <w:p w:rsidR="00887D20" w:rsidRPr="00876CFF" w:rsidRDefault="00887D20">
      <w:pPr>
        <w:rPr>
          <w:lang w:val="en-US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87D20" w:rsidRPr="00876CFF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887D20" w:rsidRPr="00876CFF" w:rsidRDefault="005329B1" w:rsidP="005329B1">
            <w:pPr>
              <w:pStyle w:val="ECVPersonalInfoHeading"/>
              <w:snapToGrid w:val="0"/>
              <w:rPr>
                <w:rFonts w:ascii="Tahoma" w:hAnsi="Tahoma" w:cs="Tahoma"/>
                <w:caps w:val="0"/>
                <w:sz w:val="22"/>
                <w:szCs w:val="22"/>
                <w:lang w:val="en-US"/>
              </w:rPr>
            </w:pPr>
            <w:r w:rsidRPr="00876CFF">
              <w:rPr>
                <w:rFonts w:ascii="Tahoma" w:hAnsi="Tahoma" w:cs="Tahoma"/>
                <w:caps w:val="0"/>
                <w:sz w:val="22"/>
                <w:szCs w:val="22"/>
                <w:lang w:val="en-US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87D20" w:rsidRPr="00876CFF" w:rsidRDefault="00922A49" w:rsidP="005329B1">
            <w:pPr>
              <w:pStyle w:val="ECVNameField"/>
              <w:snapToGrid w:val="0"/>
              <w:rPr>
                <w:lang w:val="en-US"/>
              </w:rPr>
            </w:pPr>
            <w:r w:rsidRPr="00876CFF">
              <w:rPr>
                <w:lang w:val="en-US"/>
              </w:rPr>
              <w:t xml:space="preserve"> </w:t>
            </w:r>
            <w:proofErr w:type="spellStart"/>
            <w:r w:rsidR="005329B1" w:rsidRPr="00876CFF">
              <w:rPr>
                <w:lang w:val="en-US"/>
              </w:rPr>
              <w:t>Sydorov</w:t>
            </w:r>
            <w:proofErr w:type="spellEnd"/>
            <w:r w:rsidR="005329B1" w:rsidRPr="00876CFF">
              <w:rPr>
                <w:lang w:val="en-US"/>
              </w:rPr>
              <w:t xml:space="preserve"> </w:t>
            </w:r>
            <w:proofErr w:type="spellStart"/>
            <w:r w:rsidR="005329B1" w:rsidRPr="00876CFF">
              <w:rPr>
                <w:lang w:val="en-US"/>
              </w:rPr>
              <w:t>Mykola</w:t>
            </w:r>
            <w:proofErr w:type="spellEnd"/>
            <w:r w:rsidR="005329B1" w:rsidRPr="00876CFF">
              <w:rPr>
                <w:lang w:val="en-US"/>
              </w:rPr>
              <w:t xml:space="preserve"> </w:t>
            </w:r>
            <w:proofErr w:type="spellStart"/>
            <w:r w:rsidR="005329B1" w:rsidRPr="00876CFF">
              <w:rPr>
                <w:lang w:val="en-US"/>
              </w:rPr>
              <w:t>Volodymyr-Stanislavovych</w:t>
            </w:r>
            <w:proofErr w:type="spellEnd"/>
            <w:r w:rsidR="00887D20" w:rsidRPr="00876CFF">
              <w:rPr>
                <w:lang w:val="en-US"/>
              </w:rPr>
              <w:t xml:space="preserve"> </w:t>
            </w:r>
          </w:p>
        </w:tc>
      </w:tr>
      <w:tr w:rsidR="00887D20" w:rsidRPr="00876CF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87D20" w:rsidRPr="00876CFF" w:rsidRDefault="00CC2EB9">
            <w:pPr>
              <w:pStyle w:val="ECVLeftHeading"/>
              <w:snapToGrid w:val="0"/>
              <w:rPr>
                <w:caps w:val="0"/>
                <w:lang w:val="en-US"/>
              </w:rPr>
            </w:pPr>
            <w:r w:rsidRPr="00876CFF">
              <w:rPr>
                <w:noProof/>
                <w:lang w:eastAsia="uk-UA" w:bidi="ar-SA"/>
              </w:rPr>
              <w:drawing>
                <wp:inline distT="0" distB="0" distL="0" distR="0" wp14:anchorId="5B9BDDCE" wp14:editId="059900DB">
                  <wp:extent cx="1009650" cy="1343025"/>
                  <wp:effectExtent l="0" t="0" r="0" b="9525"/>
                  <wp:docPr id="2" name="Рисунок 2" descr="ya_1333x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a_1333x2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7D20" w:rsidRPr="00876CFF" w:rsidRDefault="00887D20">
            <w:pPr>
              <w:pStyle w:val="ECVLeftHeading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887D20" w:rsidRPr="00876CFF" w:rsidRDefault="00CC2EB9" w:rsidP="00E307EB">
            <w:pPr>
              <w:pStyle w:val="ECVContactDetails0"/>
              <w:snapToGrid w:val="0"/>
              <w:rPr>
                <w:color w:val="auto"/>
                <w:lang w:val="en-US"/>
              </w:rPr>
            </w:pPr>
            <w:r w:rsidRPr="00876CFF">
              <w:rPr>
                <w:noProof/>
                <w:color w:val="auto"/>
                <w:lang w:eastAsia="uk-UA" w:bidi="ar-SA"/>
              </w:rPr>
              <w:drawing>
                <wp:anchor distT="0" distB="0" distL="0" distR="71755" simplePos="0" relativeHeight="251655680" behindDoc="0" locked="0" layoutInCell="1" allowOverlap="1" wp14:anchorId="59C27CF1" wp14:editId="154009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190" cy="142875"/>
                  <wp:effectExtent l="0" t="0" r="0" b="9525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29B1" w:rsidRPr="00876CFF">
              <w:rPr>
                <w:i/>
                <w:color w:val="auto"/>
                <w:lang w:val="en-US"/>
              </w:rPr>
              <w:t>Business address: Ukraine,</w:t>
            </w:r>
            <w:hyperlink r:id="rId11" w:history="1">
              <w:r w:rsidR="00EB30ED" w:rsidRPr="00876CFF">
                <w:rPr>
                  <w:rStyle w:val="a6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 xml:space="preserve"> 03680, </w:t>
              </w:r>
              <w:r w:rsidR="005329B1" w:rsidRPr="00876CFF">
                <w:rPr>
                  <w:rStyle w:val="a6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Kyiv</w:t>
              </w:r>
              <w:r w:rsidR="00EB30ED" w:rsidRPr="00876CFF">
                <w:rPr>
                  <w:rStyle w:val="a6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 xml:space="preserve">, </w:t>
              </w:r>
              <w:r w:rsidR="005329B1" w:rsidRPr="00876CFF">
                <w:rPr>
                  <w:rStyle w:val="a6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 xml:space="preserve">4D </w:t>
              </w:r>
              <w:proofErr w:type="spellStart"/>
              <w:r w:rsidR="005329B1" w:rsidRPr="00876CFF">
                <w:rPr>
                  <w:rStyle w:val="a6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Glushkova</w:t>
              </w:r>
              <w:proofErr w:type="spellEnd"/>
              <w:r w:rsidR="005329B1" w:rsidRPr="00876CFF">
                <w:rPr>
                  <w:rStyle w:val="a6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 xml:space="preserve"> av.</w:t>
              </w:r>
            </w:hyperlink>
            <w:r w:rsidR="00EB30ED" w:rsidRPr="00876CFF">
              <w:rPr>
                <w:color w:val="auto"/>
                <w:lang w:val="en-US"/>
              </w:rPr>
              <w:t>,</w:t>
            </w:r>
            <w:r w:rsidR="00E307EB" w:rsidRPr="00876CFF">
              <w:rPr>
                <w:color w:val="auto"/>
                <w:lang w:val="en-US"/>
              </w:rPr>
              <w:t xml:space="preserve"> </w:t>
            </w:r>
            <w:r w:rsidR="005329B1" w:rsidRPr="00876CFF">
              <w:rPr>
                <w:color w:val="auto"/>
                <w:lang w:val="en-US"/>
              </w:rPr>
              <w:t>room</w:t>
            </w:r>
            <w:r w:rsidR="00EB30ED" w:rsidRPr="00876CFF">
              <w:rPr>
                <w:color w:val="auto"/>
                <w:lang w:val="en-US"/>
              </w:rPr>
              <w:t>. 511</w:t>
            </w:r>
            <w:r w:rsidR="005329B1" w:rsidRPr="00876CFF">
              <w:rPr>
                <w:color w:val="auto"/>
                <w:lang w:val="en-US"/>
              </w:rPr>
              <w:t>b</w:t>
            </w:r>
            <w:r w:rsidR="00EB30ED" w:rsidRPr="00876CFF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  <w:tr w:rsidR="00887D20" w:rsidRPr="00876CFF">
        <w:trPr>
          <w:cantSplit/>
        </w:trPr>
        <w:tc>
          <w:tcPr>
            <w:tcW w:w="2834" w:type="dxa"/>
            <w:vMerge/>
            <w:shd w:val="clear" w:color="auto" w:fill="auto"/>
          </w:tcPr>
          <w:p w:rsidR="00887D20" w:rsidRPr="00876CFF" w:rsidRDefault="00887D20">
            <w:pPr>
              <w:snapToGrid w:val="0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887D20" w:rsidRPr="00876CFF" w:rsidRDefault="00CC2EB9" w:rsidP="005329B1">
            <w:pPr>
              <w:pStyle w:val="ECVContactDetails0"/>
              <w:tabs>
                <w:tab w:val="right" w:pos="8218"/>
              </w:tabs>
              <w:snapToGrid w:val="0"/>
              <w:rPr>
                <w:rStyle w:val="ECVContactDetails"/>
                <w:color w:val="auto"/>
                <w:lang w:val="en-US"/>
              </w:rPr>
            </w:pPr>
            <w:r w:rsidRPr="00876CFF">
              <w:rPr>
                <w:noProof/>
                <w:color w:val="auto"/>
                <w:lang w:eastAsia="uk-UA" w:bidi="ar-SA"/>
              </w:rPr>
              <w:drawing>
                <wp:anchor distT="0" distB="0" distL="0" distR="71755" simplePos="0" relativeHeight="251656704" behindDoc="0" locked="0" layoutInCell="1" allowOverlap="1" wp14:anchorId="54C8F9BF" wp14:editId="3D2206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8270"/>
                  <wp:effectExtent l="0" t="0" r="8255" b="508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8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29B1" w:rsidRPr="00876CFF">
              <w:rPr>
                <w:i/>
                <w:color w:val="auto"/>
                <w:lang w:val="en-US"/>
              </w:rPr>
              <w:t>Business phone</w:t>
            </w:r>
            <w:r w:rsidR="00922A49" w:rsidRPr="00876CFF">
              <w:rPr>
                <w:rStyle w:val="ECVContactDetails"/>
                <w:color w:val="auto"/>
                <w:lang w:val="en-US"/>
              </w:rPr>
              <w:t xml:space="preserve"> </w:t>
            </w:r>
            <w:r w:rsidR="00EB30ED" w:rsidRPr="00876CFF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  <w:lang w:val="en-US"/>
              </w:rPr>
              <w:t>+380 (44) 521-32-63</w:t>
            </w:r>
          </w:p>
        </w:tc>
      </w:tr>
      <w:tr w:rsidR="00887D20" w:rsidRPr="00876CFF">
        <w:trPr>
          <w:cantSplit/>
        </w:trPr>
        <w:tc>
          <w:tcPr>
            <w:tcW w:w="2834" w:type="dxa"/>
            <w:vMerge/>
            <w:shd w:val="clear" w:color="auto" w:fill="auto"/>
          </w:tcPr>
          <w:p w:rsidR="00887D20" w:rsidRPr="00876CFF" w:rsidRDefault="00887D20">
            <w:pPr>
              <w:snapToGrid w:val="0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887D20" w:rsidRPr="00876CFF" w:rsidRDefault="00CC2EB9" w:rsidP="00D231BE">
            <w:pPr>
              <w:pStyle w:val="ECVContactDetails0"/>
              <w:snapToGrid w:val="0"/>
              <w:rPr>
                <w:u w:val="single"/>
                <w:lang w:val="en-US"/>
              </w:rPr>
            </w:pPr>
            <w:r w:rsidRPr="00876CFF">
              <w:rPr>
                <w:noProof/>
                <w:lang w:eastAsia="uk-UA" w:bidi="ar-SA"/>
              </w:rPr>
              <w:drawing>
                <wp:anchor distT="0" distB="0" distL="0" distR="71755" simplePos="0" relativeHeight="251657728" behindDoc="0" locked="0" layoutInCell="1" allowOverlap="1" wp14:anchorId="5D6EAE31" wp14:editId="7A1D80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43510"/>
                  <wp:effectExtent l="0" t="0" r="7620" b="889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D20" w:rsidRPr="00876CFF">
              <w:rPr>
                <w:lang w:val="en-US"/>
              </w:rPr>
              <w:t xml:space="preserve"> </w:t>
            </w:r>
            <w:r w:rsidR="005329B1" w:rsidRPr="00876CFF">
              <w:rPr>
                <w:lang w:val="en-US"/>
              </w:rPr>
              <w:t>E-mail:</w:t>
            </w:r>
            <w:r w:rsidR="005329B1" w:rsidRPr="00876CFF">
              <w:rPr>
                <w:u w:val="single"/>
                <w:lang w:val="en-US"/>
              </w:rPr>
              <w:t xml:space="preserve"> </w:t>
            </w:r>
            <w:hyperlink r:id="rId14" w:history="1">
              <w:r w:rsidR="005329B1" w:rsidRPr="00876CFF">
                <w:rPr>
                  <w:rStyle w:val="a6"/>
                  <w:lang w:val="en-US"/>
                </w:rPr>
                <w:t>myksyd@knu.ua</w:t>
              </w:r>
            </w:hyperlink>
          </w:p>
        </w:tc>
      </w:tr>
      <w:tr w:rsidR="00887D20" w:rsidRPr="00876CFF">
        <w:trPr>
          <w:cantSplit/>
        </w:trPr>
        <w:tc>
          <w:tcPr>
            <w:tcW w:w="2834" w:type="dxa"/>
            <w:vMerge/>
            <w:shd w:val="clear" w:color="auto" w:fill="auto"/>
          </w:tcPr>
          <w:p w:rsidR="00887D20" w:rsidRPr="00876CFF" w:rsidRDefault="00887D20">
            <w:pPr>
              <w:snapToGrid w:val="0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887D20" w:rsidRPr="00876CFF" w:rsidRDefault="00CC2EB9" w:rsidP="005329B1">
            <w:pPr>
              <w:pStyle w:val="ECVContactDetails0"/>
              <w:snapToGrid w:val="0"/>
              <w:rPr>
                <w:lang w:val="en-US"/>
              </w:rPr>
            </w:pPr>
            <w:r w:rsidRPr="00876CFF">
              <w:rPr>
                <w:noProof/>
                <w:lang w:eastAsia="uk-UA" w:bidi="ar-SA"/>
              </w:rPr>
              <w:drawing>
                <wp:anchor distT="0" distB="0" distL="0" distR="71755" simplePos="0" relativeHeight="251658752" behindDoc="0" locked="0" layoutInCell="1" allowOverlap="1" wp14:anchorId="58D54571" wp14:editId="08D5EA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4460" cy="127000"/>
                  <wp:effectExtent l="0" t="0" r="8890" b="635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D20" w:rsidRPr="00876CFF">
              <w:rPr>
                <w:lang w:val="en-US"/>
              </w:rPr>
              <w:t xml:space="preserve"> </w:t>
            </w:r>
          </w:p>
        </w:tc>
      </w:tr>
      <w:tr w:rsidR="00887D20" w:rsidRPr="00876CFF">
        <w:trPr>
          <w:cantSplit/>
        </w:trPr>
        <w:tc>
          <w:tcPr>
            <w:tcW w:w="2834" w:type="dxa"/>
            <w:vMerge/>
            <w:shd w:val="clear" w:color="auto" w:fill="auto"/>
          </w:tcPr>
          <w:p w:rsidR="00887D20" w:rsidRPr="00876CFF" w:rsidRDefault="00887D20">
            <w:pPr>
              <w:snapToGrid w:val="0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887D20" w:rsidRPr="00876CFF" w:rsidRDefault="005329B1" w:rsidP="005329B1">
            <w:pPr>
              <w:pStyle w:val="ECVContactDetails0"/>
              <w:snapToGrid w:val="0"/>
              <w:rPr>
                <w:lang w:val="en-US"/>
              </w:rPr>
            </w:pPr>
            <w:r w:rsidRPr="00876CFF">
              <w:rPr>
                <w:rStyle w:val="ECVHeadingContactDetails"/>
                <w:lang w:val="en-US"/>
              </w:rPr>
              <w:t>Social networks</w:t>
            </w:r>
            <w:r w:rsidR="00922A49" w:rsidRPr="00876CFF">
              <w:rPr>
                <w:rStyle w:val="ECVHeadingContactDetails"/>
                <w:lang w:val="en-US"/>
              </w:rPr>
              <w:t xml:space="preserve"> </w:t>
            </w:r>
            <w:r w:rsidR="001C1998" w:rsidRPr="00876CFF">
              <w:rPr>
                <w:lang w:val="en-US"/>
              </w:rPr>
              <w:t>https://www.facebook.com/myk.syd.3</w:t>
            </w:r>
            <w:r w:rsidR="00CC2EB9" w:rsidRPr="00876CFF">
              <w:rPr>
                <w:noProof/>
                <w:lang w:eastAsia="uk-UA" w:bidi="ar-SA"/>
              </w:rPr>
              <w:drawing>
                <wp:anchor distT="0" distB="0" distL="0" distR="71755" simplePos="0" relativeHeight="251659776" behindDoc="0" locked="0" layoutInCell="1" allowOverlap="1" wp14:anchorId="1192F4CB" wp14:editId="4DC5C8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4460" cy="134620"/>
                  <wp:effectExtent l="0" t="0" r="889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3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7D20" w:rsidRPr="00876CFF">
        <w:trPr>
          <w:cantSplit/>
        </w:trPr>
        <w:tc>
          <w:tcPr>
            <w:tcW w:w="2834" w:type="dxa"/>
            <w:vMerge/>
            <w:shd w:val="clear" w:color="auto" w:fill="auto"/>
          </w:tcPr>
          <w:p w:rsidR="00887D20" w:rsidRPr="00876CFF" w:rsidRDefault="00887D20">
            <w:pPr>
              <w:snapToGrid w:val="0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D231BE" w:rsidRDefault="005329B1" w:rsidP="005329B1">
            <w:pPr>
              <w:pStyle w:val="ECVContactDetails0"/>
              <w:snapToGrid w:val="0"/>
            </w:pPr>
            <w:r w:rsidRPr="00876CFF">
              <w:rPr>
                <w:rStyle w:val="ECVHeadingContactDetails"/>
                <w:lang w:val="en-US"/>
              </w:rPr>
              <w:t>Scientific DB</w:t>
            </w:r>
            <w:r w:rsidR="00922A49" w:rsidRPr="00876CFF">
              <w:rPr>
                <w:rStyle w:val="ECVHeadingContactDetails"/>
                <w:lang w:val="en-US"/>
              </w:rPr>
              <w:t xml:space="preserve"> </w:t>
            </w:r>
            <w:r w:rsidR="00FC2E70" w:rsidRPr="00876CFF">
              <w:rPr>
                <w:lang w:val="en-US"/>
              </w:rPr>
              <w:t xml:space="preserve">https://univ-kiev.academia.edu/MykolaSydorov, </w:t>
            </w:r>
            <w:hyperlink r:id="rId17" w:history="1">
              <w:r w:rsidR="00D231BE" w:rsidRPr="002E4F89">
                <w:rPr>
                  <w:rStyle w:val="a6"/>
                  <w:lang w:val="en-US"/>
                </w:rPr>
                <w:t>https://scholar.google.com.ua/citations?user=-RLgMz0AAAAJ</w:t>
              </w:r>
            </w:hyperlink>
            <w:r w:rsidR="00D231BE">
              <w:t xml:space="preserve"> </w:t>
            </w:r>
          </w:p>
          <w:p w:rsidR="00887D20" w:rsidRDefault="00D231BE" w:rsidP="005329B1">
            <w:pPr>
              <w:pStyle w:val="ECVContactDetails0"/>
              <w:snapToGrid w:val="0"/>
              <w:rPr>
                <w:rStyle w:val="ECVContactDetails"/>
              </w:rPr>
            </w:pPr>
            <w:r>
              <w:rPr>
                <w:rStyle w:val="ECVContactDetails"/>
                <w:lang w:val="en-US"/>
              </w:rPr>
              <w:t xml:space="preserve">ORCID: </w:t>
            </w:r>
            <w:r w:rsidRPr="00CF0525">
              <w:rPr>
                <w:rStyle w:val="ECVContactDetails"/>
                <w:lang w:val="en-US"/>
              </w:rPr>
              <w:t>https://orcid.org/0000-0002-5333-8393</w:t>
            </w:r>
            <w:r w:rsidR="00922A49" w:rsidRPr="00876CFF">
              <w:rPr>
                <w:rStyle w:val="ECVContactDetails"/>
                <w:lang w:val="en-US"/>
              </w:rPr>
              <w:t xml:space="preserve"> </w:t>
            </w:r>
          </w:p>
          <w:p w:rsidR="000B3C1F" w:rsidRPr="00CD0F46" w:rsidRDefault="009A502B" w:rsidP="000B3C1F">
            <w:pPr>
              <w:pStyle w:val="ECVContactDetails0"/>
              <w:snapToGrid w:val="0"/>
              <w:rPr>
                <w:lang w:val="en-US"/>
              </w:rPr>
            </w:pPr>
            <w:hyperlink r:id="rId18" w:tgtFrame="_blank" w:history="1">
              <w:proofErr w:type="spellStart"/>
              <w:r w:rsidR="000B3C1F" w:rsidRPr="00CD0F46">
                <w:rPr>
                  <w:lang w:val="en-US"/>
                </w:rPr>
                <w:t>ResearcherID</w:t>
              </w:r>
              <w:proofErr w:type="spellEnd"/>
              <w:r w:rsidR="000B3C1F" w:rsidRPr="00CD0F46">
                <w:rPr>
                  <w:lang w:val="en-US"/>
                </w:rPr>
                <w:t>: B-9177-2019</w:t>
              </w:r>
            </w:hyperlink>
          </w:p>
          <w:p w:rsidR="000B3C1F" w:rsidRPr="000B3C1F" w:rsidRDefault="009A502B" w:rsidP="000B3C1F">
            <w:pPr>
              <w:pStyle w:val="ECVContactDetails0"/>
              <w:snapToGrid w:val="0"/>
            </w:pPr>
            <w:hyperlink r:id="rId19" w:tgtFrame="_blank" w:history="1">
              <w:r w:rsidR="000B3C1F" w:rsidRPr="00CD0F46">
                <w:rPr>
                  <w:lang w:val="en-US"/>
                </w:rPr>
                <w:t>Scopus Author ID: 56835881500</w:t>
              </w:r>
            </w:hyperlink>
          </w:p>
        </w:tc>
      </w:tr>
      <w:tr w:rsidR="00887D20" w:rsidRPr="00876CFF">
        <w:trPr>
          <w:cantSplit/>
        </w:trPr>
        <w:tc>
          <w:tcPr>
            <w:tcW w:w="2834" w:type="dxa"/>
            <w:vMerge/>
            <w:shd w:val="clear" w:color="auto" w:fill="auto"/>
          </w:tcPr>
          <w:p w:rsidR="00887D20" w:rsidRPr="00876CFF" w:rsidRDefault="00887D20">
            <w:pPr>
              <w:snapToGrid w:val="0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887D20" w:rsidRPr="00876CFF" w:rsidRDefault="005329B1" w:rsidP="005329B1">
            <w:pPr>
              <w:pStyle w:val="ECVContactDetails0"/>
              <w:snapToGrid w:val="0"/>
              <w:rPr>
                <w:lang w:val="en-US"/>
              </w:rPr>
            </w:pPr>
            <w:r w:rsidRPr="00876CFF">
              <w:rPr>
                <w:rStyle w:val="ECVHeadingContactDetails"/>
                <w:lang w:val="en-US"/>
              </w:rPr>
              <w:t>Sex</w:t>
            </w:r>
            <w:r w:rsidR="00887D20" w:rsidRPr="00876CFF">
              <w:rPr>
                <w:lang w:val="en-US"/>
              </w:rPr>
              <w:t xml:space="preserve"> </w:t>
            </w:r>
            <w:r w:rsidRPr="00876CFF">
              <w:rPr>
                <w:lang w:val="en-US"/>
              </w:rPr>
              <w:t>M</w:t>
            </w:r>
            <w:r w:rsidR="00887D20" w:rsidRPr="00876CFF">
              <w:rPr>
                <w:lang w:val="en-US"/>
              </w:rPr>
              <w:t xml:space="preserve"> </w:t>
            </w:r>
            <w:r w:rsidR="00887D20" w:rsidRPr="00876CFF">
              <w:rPr>
                <w:rStyle w:val="ECVHeadingContactDetails"/>
                <w:lang w:val="en-US"/>
              </w:rPr>
              <w:t xml:space="preserve">| </w:t>
            </w:r>
            <w:r w:rsidRPr="00876CFF">
              <w:rPr>
                <w:rStyle w:val="ECVHeadingContactDetails"/>
                <w:lang w:val="en-US"/>
              </w:rPr>
              <w:t>Date of birth</w:t>
            </w:r>
            <w:r w:rsidR="00887D20" w:rsidRPr="00876CFF">
              <w:rPr>
                <w:lang w:val="en-US"/>
              </w:rPr>
              <w:t xml:space="preserve"> </w:t>
            </w:r>
            <w:r w:rsidR="00FC2E70" w:rsidRPr="00876CFF">
              <w:rPr>
                <w:lang w:val="en-US"/>
              </w:rPr>
              <w:t>07</w:t>
            </w:r>
            <w:r w:rsidR="00887D20" w:rsidRPr="00876CFF">
              <w:rPr>
                <w:rStyle w:val="ECVContactDetails"/>
                <w:lang w:val="en-US"/>
              </w:rPr>
              <w:t>/</w:t>
            </w:r>
            <w:r w:rsidRPr="00876CFF">
              <w:rPr>
                <w:rStyle w:val="ECVContactDetails"/>
                <w:lang w:val="en-US"/>
              </w:rPr>
              <w:t>Mar</w:t>
            </w:r>
            <w:r w:rsidR="00887D20" w:rsidRPr="00876CFF">
              <w:rPr>
                <w:rStyle w:val="ECVContactDetails"/>
                <w:lang w:val="en-US"/>
              </w:rPr>
              <w:t>/</w:t>
            </w:r>
            <w:r w:rsidR="00FC2E70" w:rsidRPr="00876CFF">
              <w:rPr>
                <w:rStyle w:val="ECVContactDetails"/>
                <w:lang w:val="en-US"/>
              </w:rPr>
              <w:t>1972</w:t>
            </w:r>
            <w:r w:rsidR="00887D20" w:rsidRPr="00876CFF">
              <w:rPr>
                <w:lang w:val="en-US"/>
              </w:rPr>
              <w:t xml:space="preserve"> </w:t>
            </w:r>
            <w:r w:rsidR="00887D20" w:rsidRPr="00876CFF">
              <w:rPr>
                <w:rStyle w:val="ECVHeadingContactDetails"/>
                <w:lang w:val="en-US"/>
              </w:rPr>
              <w:t xml:space="preserve">| </w:t>
            </w:r>
            <w:r w:rsidRPr="00876CFF">
              <w:rPr>
                <w:rStyle w:val="ECVHeadingContactDetails"/>
                <w:lang w:val="en-US"/>
              </w:rPr>
              <w:t>Citizenship</w:t>
            </w:r>
            <w:r w:rsidR="00887D20" w:rsidRPr="00876CFF">
              <w:rPr>
                <w:lang w:val="en-US"/>
              </w:rPr>
              <w:t xml:space="preserve"> </w:t>
            </w:r>
            <w:r w:rsidRPr="00876CFF">
              <w:rPr>
                <w:lang w:val="en-US"/>
              </w:rPr>
              <w:t>Ukraine</w:t>
            </w:r>
            <w:r w:rsidR="00887D20" w:rsidRPr="00876CFF">
              <w:rPr>
                <w:lang w:val="en-US"/>
              </w:rPr>
              <w:t xml:space="preserve"> </w:t>
            </w:r>
          </w:p>
        </w:tc>
      </w:tr>
    </w:tbl>
    <w:p w:rsidR="00887D20" w:rsidRPr="00876CFF" w:rsidRDefault="00887D20">
      <w:pPr>
        <w:pStyle w:val="ECVText"/>
        <w:rPr>
          <w:lang w:val="en-US"/>
        </w:rPr>
      </w:pPr>
    </w:p>
    <w:tbl>
      <w:tblPr>
        <w:tblW w:w="10431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97"/>
        <w:gridCol w:w="7534"/>
      </w:tblGrid>
      <w:tr w:rsidR="00887D20" w:rsidRPr="00876CFF" w:rsidTr="00D231BE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20" w:rsidRPr="00876CFF" w:rsidRDefault="005329B1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>Scientific degree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20" w:rsidRPr="00876CFF" w:rsidRDefault="005329B1" w:rsidP="005329B1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Candidate (PhD) in physical-mathematical sciences</w:t>
            </w:r>
          </w:p>
        </w:tc>
      </w:tr>
      <w:tr w:rsidR="00887D20" w:rsidRPr="00876CFF" w:rsidTr="00D231BE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20" w:rsidRPr="00876CFF" w:rsidRDefault="005329B1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>Academic degree</w:t>
            </w:r>
            <w:r w:rsidR="00887D20" w:rsidRPr="00876CFF"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20" w:rsidRPr="00876CFF" w:rsidRDefault="005329B1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Associate Professor</w:t>
            </w:r>
          </w:p>
        </w:tc>
      </w:tr>
      <w:tr w:rsidR="00887D20" w:rsidRPr="00876CFF" w:rsidTr="00D231BE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20" w:rsidRPr="00876CFF" w:rsidRDefault="005329B1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20" w:rsidRPr="00876CFF" w:rsidRDefault="005329B1" w:rsidP="000C7976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Head of Department</w:t>
            </w:r>
          </w:p>
        </w:tc>
      </w:tr>
      <w:tr w:rsidR="00887D20" w:rsidRPr="00876CFF" w:rsidTr="00D231BE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20" w:rsidRPr="00876CFF" w:rsidRDefault="005329B1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20" w:rsidRPr="00876CFF" w:rsidRDefault="005329B1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Methodology and Methods of Sociological Research</w:t>
            </w:r>
          </w:p>
        </w:tc>
      </w:tr>
      <w:tr w:rsidR="00887D20" w:rsidRPr="00876CFF" w:rsidTr="00D231BE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20" w:rsidRPr="00876CFF" w:rsidRDefault="005329B1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20" w:rsidRPr="00876CFF" w:rsidRDefault="005329B1" w:rsidP="000C7976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Sociology</w:t>
            </w:r>
          </w:p>
        </w:tc>
      </w:tr>
      <w:tr w:rsidR="00887D20" w:rsidRPr="00876CFF" w:rsidTr="00D231BE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20" w:rsidRPr="00876CFF" w:rsidRDefault="005329B1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>Part-time Position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20" w:rsidRPr="00876CFF" w:rsidRDefault="005329B1" w:rsidP="005329B1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Scientific head of ICS of faculty, network administrator</w:t>
            </w:r>
          </w:p>
        </w:tc>
      </w:tr>
    </w:tbl>
    <w:p w:rsidR="00887D20" w:rsidRPr="00876CFF" w:rsidRDefault="00887D20">
      <w:pPr>
        <w:pStyle w:val="ECVText"/>
        <w:spacing w:line="240" w:lineRule="auto"/>
        <w:rPr>
          <w:lang w:val="en-US"/>
        </w:rPr>
      </w:pPr>
    </w:p>
    <w:p w:rsidR="00887D20" w:rsidRPr="00876CFF" w:rsidRDefault="00E307EB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  <w:lang w:val="en-US"/>
        </w:rPr>
      </w:pPr>
      <w:r w:rsidRPr="00876CFF">
        <w:rPr>
          <w:rFonts w:ascii="Tahoma" w:hAnsi="Tahoma" w:cs="Tahoma"/>
          <w:caps w:val="0"/>
          <w:sz w:val="22"/>
          <w:szCs w:val="22"/>
          <w:lang w:val="en-US"/>
        </w:rPr>
        <w:t>Teaching courses</w:t>
      </w:r>
      <w:r w:rsidR="00887D20" w:rsidRPr="00876CFF">
        <w:rPr>
          <w:rFonts w:ascii="Tahoma" w:hAnsi="Tahoma" w:cs="Tahoma"/>
          <w:caps w:val="0"/>
          <w:sz w:val="22"/>
          <w:szCs w:val="22"/>
          <w:lang w:val="en-US"/>
        </w:rPr>
        <w:t xml:space="preserve">: </w:t>
      </w:r>
    </w:p>
    <w:tbl>
      <w:tblPr>
        <w:tblW w:w="10431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97"/>
        <w:gridCol w:w="7534"/>
      </w:tblGrid>
      <w:tr w:rsidR="00887D20" w:rsidRPr="00876CFF" w:rsidTr="00D231BE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20" w:rsidRPr="00876CFF" w:rsidRDefault="00E307EB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>Current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1BE" w:rsidRPr="00D231BE" w:rsidRDefault="00D231BE" w:rsidP="00D231BE">
            <w:pPr>
              <w:pStyle w:val="ECVText"/>
              <w:numPr>
                <w:ilvl w:val="0"/>
                <w:numId w:val="4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Probability theory and mathematical statistics in sociology, bachelor's degree, 1, lectures</w:t>
            </w:r>
          </w:p>
          <w:p w:rsidR="00D231BE" w:rsidRPr="00D231BE" w:rsidRDefault="00D231BE" w:rsidP="00D231BE">
            <w:pPr>
              <w:pStyle w:val="ECVText"/>
              <w:numPr>
                <w:ilvl w:val="0"/>
                <w:numId w:val="4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Information technologies in sociology, bachelor's degree, 1, lectures</w:t>
            </w:r>
          </w:p>
          <w:p w:rsidR="00D231BE" w:rsidRPr="00D231BE" w:rsidRDefault="00D231BE" w:rsidP="00D231BE">
            <w:pPr>
              <w:pStyle w:val="ECVText"/>
              <w:numPr>
                <w:ilvl w:val="0"/>
                <w:numId w:val="4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Internet research technologies, bachelor's degree, 2, 3, lectures</w:t>
            </w:r>
          </w:p>
          <w:p w:rsidR="00D231BE" w:rsidRPr="00D231BE" w:rsidRDefault="00D231BE" w:rsidP="00D231BE">
            <w:pPr>
              <w:pStyle w:val="ECVText"/>
              <w:numPr>
                <w:ilvl w:val="0"/>
                <w:numId w:val="4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Modeling and forecasting of social processes, master's degree, 1 lecture</w:t>
            </w:r>
          </w:p>
          <w:p w:rsidR="00D231BE" w:rsidRPr="00D231BE" w:rsidRDefault="00D231BE" w:rsidP="00D231BE">
            <w:pPr>
              <w:pStyle w:val="ECVText"/>
              <w:numPr>
                <w:ilvl w:val="0"/>
                <w:numId w:val="4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Introduction to statistical data analysis in R, undergraduate, 3, lectures and seminars</w:t>
            </w:r>
          </w:p>
          <w:p w:rsidR="00D231BE" w:rsidRPr="00D231BE" w:rsidRDefault="00D231BE" w:rsidP="00D231BE">
            <w:pPr>
              <w:pStyle w:val="ECVText"/>
              <w:numPr>
                <w:ilvl w:val="0"/>
                <w:numId w:val="4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Quantitative methods: multivariate analysis, master's degree, 2, lectures and seminars</w:t>
            </w:r>
          </w:p>
          <w:p w:rsidR="00D231BE" w:rsidRPr="00D231BE" w:rsidRDefault="00D231BE" w:rsidP="00D231BE">
            <w:pPr>
              <w:pStyle w:val="ECVText"/>
              <w:numPr>
                <w:ilvl w:val="0"/>
                <w:numId w:val="4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Multivariate data analysis in R, master's degree, 2</w:t>
            </w:r>
          </w:p>
          <w:p w:rsidR="00D231BE" w:rsidRPr="00D231BE" w:rsidRDefault="00D231BE" w:rsidP="00D231BE">
            <w:pPr>
              <w:pStyle w:val="ECVText"/>
              <w:numPr>
                <w:ilvl w:val="0"/>
                <w:numId w:val="4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Computer visualization of data, master's degree, 2</w:t>
            </w:r>
          </w:p>
          <w:p w:rsidR="00F434A5" w:rsidRPr="00876CFF" w:rsidRDefault="00D231BE" w:rsidP="00D231BE">
            <w:pPr>
              <w:pStyle w:val="ECVText"/>
              <w:numPr>
                <w:ilvl w:val="0"/>
                <w:numId w:val="4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Computer-Assisted Social Data Collection and Handling, masters, 1</w:t>
            </w:r>
          </w:p>
        </w:tc>
      </w:tr>
      <w:tr w:rsidR="00887D20" w:rsidRPr="00876CFF" w:rsidTr="00D231BE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20" w:rsidRPr="00876CFF" w:rsidRDefault="00E307EB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>In the Past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1BE" w:rsidRPr="00D231BE" w:rsidRDefault="00D231BE" w:rsidP="00D231BE">
            <w:pPr>
              <w:pStyle w:val="ECVText"/>
              <w:numPr>
                <w:ilvl w:val="0"/>
                <w:numId w:val="6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Probability theory and mathematical statistics in sociology, bachelor's degree, 1</w:t>
            </w:r>
          </w:p>
          <w:p w:rsidR="00D231BE" w:rsidRPr="00D231BE" w:rsidRDefault="00D231BE" w:rsidP="00D231BE">
            <w:pPr>
              <w:pStyle w:val="ECVText"/>
              <w:numPr>
                <w:ilvl w:val="0"/>
                <w:numId w:val="6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Information technologies in sociology, bachelor's degree, 1</w:t>
            </w:r>
          </w:p>
          <w:p w:rsidR="00D231BE" w:rsidRPr="00D231BE" w:rsidRDefault="00D231BE" w:rsidP="00D231BE">
            <w:pPr>
              <w:pStyle w:val="ECVText"/>
              <w:numPr>
                <w:ilvl w:val="0"/>
                <w:numId w:val="6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The latest information technologies in sociological research, bachelor's degree, 4</w:t>
            </w:r>
          </w:p>
          <w:p w:rsidR="00D231BE" w:rsidRPr="00D231BE" w:rsidRDefault="00D231BE" w:rsidP="00D231BE">
            <w:pPr>
              <w:pStyle w:val="ECVText"/>
              <w:numPr>
                <w:ilvl w:val="0"/>
                <w:numId w:val="6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Modeling and forecasting of social processes, master's degree, 1(2)</w:t>
            </w:r>
          </w:p>
          <w:p w:rsidR="00D231BE" w:rsidRPr="00D231BE" w:rsidRDefault="00D231BE" w:rsidP="00D231BE">
            <w:pPr>
              <w:pStyle w:val="ECVText"/>
              <w:numPr>
                <w:ilvl w:val="0"/>
                <w:numId w:val="6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Analysis of empirical data in the R environment, master's degree, 2</w:t>
            </w:r>
          </w:p>
          <w:p w:rsidR="00D231BE" w:rsidRPr="00D231BE" w:rsidRDefault="00D231BE" w:rsidP="00D231BE">
            <w:pPr>
              <w:pStyle w:val="ECVText"/>
              <w:numPr>
                <w:ilvl w:val="0"/>
                <w:numId w:val="6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Mathematical foundations of the analysis of social processes, master's degree, 2</w:t>
            </w:r>
          </w:p>
          <w:p w:rsidR="00887D20" w:rsidRPr="00876CFF" w:rsidRDefault="00D231BE" w:rsidP="00D231BE">
            <w:pPr>
              <w:pStyle w:val="ECVText"/>
              <w:numPr>
                <w:ilvl w:val="0"/>
                <w:numId w:val="6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Quantitative methods: multivariate analysis, master's degree, 1, lectures and seminars</w:t>
            </w:r>
          </w:p>
        </w:tc>
      </w:tr>
    </w:tbl>
    <w:p w:rsidR="00887D20" w:rsidRPr="00876CFF" w:rsidRDefault="00887D20">
      <w:pPr>
        <w:pStyle w:val="ECVPersonalInfoHeading"/>
        <w:jc w:val="left"/>
        <w:rPr>
          <w:rFonts w:ascii="Tahoma" w:hAnsi="Tahoma" w:cs="Tahoma"/>
          <w:caps w:val="0"/>
          <w:sz w:val="22"/>
          <w:szCs w:val="22"/>
          <w:lang w:val="en-US"/>
        </w:rPr>
      </w:pPr>
    </w:p>
    <w:p w:rsidR="00887D20" w:rsidRPr="00876CFF" w:rsidRDefault="00E307EB">
      <w:pPr>
        <w:pStyle w:val="ECVPersonalInfoHeading"/>
        <w:jc w:val="left"/>
        <w:rPr>
          <w:rFonts w:ascii="Tahoma" w:hAnsi="Tahoma" w:cs="Tahoma"/>
          <w:caps w:val="0"/>
          <w:sz w:val="22"/>
          <w:szCs w:val="22"/>
          <w:lang w:val="en-US"/>
        </w:rPr>
      </w:pPr>
      <w:r w:rsidRPr="00876CFF">
        <w:rPr>
          <w:rFonts w:ascii="Tahoma" w:hAnsi="Tahoma" w:cs="Tahoma"/>
          <w:caps w:val="0"/>
          <w:sz w:val="22"/>
          <w:szCs w:val="22"/>
          <w:lang w:val="en-US"/>
        </w:rPr>
        <w:t xml:space="preserve">EXPERIENCE OF SCIENTIFIC AND PEDAGOGICAL WORK 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4"/>
        <w:gridCol w:w="7551"/>
      </w:tblGrid>
      <w:tr w:rsidR="00AC107C" w:rsidRPr="00876CFF" w:rsidTr="006A708C">
        <w:trPr>
          <w:cantSplit/>
          <w:tblHeader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AC107C" w:rsidRPr="00876CFF" w:rsidRDefault="00E307EB" w:rsidP="00E307E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Period (start from the last)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AC107C" w:rsidRPr="00876CFF" w:rsidRDefault="00E307EB" w:rsidP="008037FC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Stage (description)</w:t>
            </w:r>
          </w:p>
        </w:tc>
      </w:tr>
      <w:tr w:rsidR="00AC107C" w:rsidRPr="00876CFF" w:rsidTr="00AC107C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07C" w:rsidRPr="00876CFF" w:rsidRDefault="00AC107C" w:rsidP="00E307E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 w:rsidR="00E307EB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from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2015)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7C" w:rsidRPr="00876CFF" w:rsidRDefault="00E307EB" w:rsidP="00E307EB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Position 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Head of the Department of Methodology and Methods of Sociological Research of the Faculty of Sociology</w:t>
            </w:r>
          </w:p>
        </w:tc>
      </w:tr>
      <w:tr w:rsidR="00AC107C" w:rsidRPr="00876CFF" w:rsidTr="00AC107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07C" w:rsidRPr="00876CFF" w:rsidRDefault="00AC107C" w:rsidP="008037FC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7EB" w:rsidRPr="00876CFF" w:rsidRDefault="00E307EB" w:rsidP="00E307EB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Taras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Shevchenko National University of Kyiv</w:t>
            </w:r>
          </w:p>
          <w:p w:rsidR="00E307EB" w:rsidRPr="00876CFF" w:rsidRDefault="00E307EB" w:rsidP="00E307EB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01601, Kyiv, street. </w:t>
            </w: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Volodymyrska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64/13, Faculty of Sociology</w:t>
            </w:r>
          </w:p>
          <w:p w:rsidR="00AC107C" w:rsidRPr="00876CFF" w:rsidRDefault="00D231BE" w:rsidP="00D231BE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D2146">
              <w:rPr>
                <w:rFonts w:ascii="Tahoma" w:hAnsi="Tahoma" w:cs="Tahoma"/>
                <w:sz w:val="20"/>
                <w:szCs w:val="20"/>
              </w:rPr>
              <w:t>https://sociology.knu.ua/</w:t>
            </w:r>
          </w:p>
        </w:tc>
      </w:tr>
      <w:tr w:rsidR="00AC107C" w:rsidRPr="00876CFF" w:rsidTr="00AC107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07C" w:rsidRPr="00876CFF" w:rsidRDefault="00AC107C" w:rsidP="008037FC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7C" w:rsidRPr="00876CFF" w:rsidRDefault="00AC107C" w:rsidP="008037FC">
            <w:pPr>
              <w:pStyle w:val="ECVSectionBulle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C107C" w:rsidRPr="00876CFF" w:rsidTr="00AC107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07C" w:rsidRPr="00876CFF" w:rsidRDefault="00AC107C" w:rsidP="008037FC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107C" w:rsidRPr="00876CFF" w:rsidRDefault="00E307EB" w:rsidP="00E307EB">
            <w:pPr>
              <w:pStyle w:val="ECVBusinessSectorRow"/>
              <w:snapToGrid w:val="0"/>
              <w:rPr>
                <w:rStyle w:val="ECVContactDetails"/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Style w:val="ECVHeadingBusinessSector"/>
                <w:rFonts w:ascii="Tahoma" w:hAnsi="Tahoma" w:cs="Tahoma"/>
                <w:sz w:val="20"/>
                <w:szCs w:val="20"/>
                <w:lang w:val="en-US"/>
              </w:rPr>
              <w:t xml:space="preserve">Area of activity or sector </w:t>
            </w:r>
            <w:r w:rsidRPr="00876CFF">
              <w:rPr>
                <w:rStyle w:val="ECVHeadingBusinessSector"/>
                <w:rFonts w:ascii="Tahoma" w:hAnsi="Tahoma" w:cs="Tahoma"/>
                <w:color w:val="auto"/>
                <w:sz w:val="20"/>
                <w:szCs w:val="20"/>
                <w:lang w:val="en-US"/>
              </w:rPr>
              <w:t>Education</w:t>
            </w:r>
          </w:p>
        </w:tc>
      </w:tr>
      <w:tr w:rsidR="008037FC" w:rsidRPr="00876CFF" w:rsidTr="00AC107C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7FC" w:rsidRPr="00876CFF" w:rsidRDefault="008037FC" w:rsidP="008037F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lastRenderedPageBreak/>
              <w:t>(</w:t>
            </w:r>
            <w:r w:rsidR="00E307EB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FROM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2007 </w:t>
            </w:r>
            <w:r w:rsidR="00E307EB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to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2015)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7FC" w:rsidRPr="00876CFF" w:rsidRDefault="00E307EB" w:rsidP="008037F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Position: 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Associate Professor of the Department of Methodology and Methods of Sociological Research of the Faculty of Sociology</w:t>
            </w:r>
          </w:p>
        </w:tc>
      </w:tr>
      <w:tr w:rsidR="00E307EB" w:rsidRPr="00876CFF" w:rsidTr="00AC107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7EB" w:rsidRPr="00876CFF" w:rsidRDefault="00E307EB" w:rsidP="008037FC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7EB" w:rsidRPr="00876CFF" w:rsidRDefault="00E307EB" w:rsidP="009A502B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Taras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Shevchenko National University of Kyiv</w:t>
            </w:r>
          </w:p>
          <w:p w:rsidR="00E307EB" w:rsidRPr="00876CFF" w:rsidRDefault="00E307EB" w:rsidP="009A502B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01601, Kyiv, street. </w:t>
            </w: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Volodymyrska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64/13, Faculty of Sociology</w:t>
            </w:r>
          </w:p>
          <w:p w:rsidR="00E307EB" w:rsidRPr="00876CFF" w:rsidRDefault="00D231BE" w:rsidP="009A502B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D2146">
              <w:rPr>
                <w:rFonts w:ascii="Tahoma" w:hAnsi="Tahoma" w:cs="Tahoma"/>
                <w:sz w:val="20"/>
                <w:szCs w:val="20"/>
              </w:rPr>
              <w:t>https://sociology.knu.ua/</w:t>
            </w:r>
          </w:p>
        </w:tc>
      </w:tr>
      <w:tr w:rsidR="00E307EB" w:rsidRPr="00876CFF" w:rsidTr="00AC107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7EB" w:rsidRPr="00876CFF" w:rsidRDefault="00E307EB" w:rsidP="008037FC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7EB" w:rsidRPr="00876CFF" w:rsidRDefault="00E307EB" w:rsidP="009A502B">
            <w:pPr>
              <w:pStyle w:val="ECVSectionBulle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307EB" w:rsidRPr="00876CFF" w:rsidTr="00AC107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7EB" w:rsidRPr="00876CFF" w:rsidRDefault="00E307EB" w:rsidP="008037FC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7EB" w:rsidRPr="00876CFF" w:rsidRDefault="00E307EB" w:rsidP="009A502B">
            <w:pPr>
              <w:pStyle w:val="ECVBusinessSectorRow"/>
              <w:snapToGrid w:val="0"/>
              <w:rPr>
                <w:rStyle w:val="ECVContactDetails"/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Style w:val="ECVHeadingBusinessSector"/>
                <w:rFonts w:ascii="Tahoma" w:hAnsi="Tahoma" w:cs="Tahoma"/>
                <w:sz w:val="20"/>
                <w:szCs w:val="20"/>
                <w:lang w:val="en-US"/>
              </w:rPr>
              <w:t xml:space="preserve">Area of activity or sector </w:t>
            </w:r>
            <w:r w:rsidRPr="00876CFF">
              <w:rPr>
                <w:rStyle w:val="ECVHeadingBusinessSector"/>
                <w:rFonts w:ascii="Tahoma" w:hAnsi="Tahoma" w:cs="Tahoma"/>
                <w:color w:val="auto"/>
                <w:sz w:val="20"/>
                <w:szCs w:val="20"/>
                <w:lang w:val="en-US"/>
              </w:rPr>
              <w:t>Education</w:t>
            </w:r>
          </w:p>
        </w:tc>
      </w:tr>
      <w:tr w:rsidR="008037FC" w:rsidRPr="00876CFF" w:rsidTr="00AC107C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7FC" w:rsidRPr="00876CFF" w:rsidRDefault="008037FC" w:rsidP="008037F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 w:rsidR="00E307EB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FROM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1999 </w:t>
            </w:r>
            <w:r w:rsidR="00E307EB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to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2007)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7FC" w:rsidRPr="00876CFF" w:rsidRDefault="00E307EB" w:rsidP="00E307EB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Position: 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Assistant Professor of the Department of Methodology and Methods of Sociological Research of the Faculty of Sociology</w:t>
            </w:r>
          </w:p>
        </w:tc>
      </w:tr>
      <w:tr w:rsidR="00E307EB" w:rsidRPr="00876CFF" w:rsidTr="00AC107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7EB" w:rsidRPr="00876CFF" w:rsidRDefault="00E307EB" w:rsidP="008037FC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7EB" w:rsidRPr="00876CFF" w:rsidRDefault="00E307EB" w:rsidP="009A502B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Taras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Shevchenko National University of Kyiv</w:t>
            </w:r>
          </w:p>
          <w:p w:rsidR="00E307EB" w:rsidRPr="00876CFF" w:rsidRDefault="00E307EB" w:rsidP="009A502B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01601, Kyiv, street. </w:t>
            </w: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Volodymyrska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64/13, Faculty of Sociology</w:t>
            </w:r>
          </w:p>
          <w:p w:rsidR="00E307EB" w:rsidRPr="00876CFF" w:rsidRDefault="00D231BE" w:rsidP="009A502B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D2146">
              <w:rPr>
                <w:rFonts w:ascii="Tahoma" w:hAnsi="Tahoma" w:cs="Tahoma"/>
                <w:sz w:val="20"/>
                <w:szCs w:val="20"/>
              </w:rPr>
              <w:t>https://sociology.knu.ua/</w:t>
            </w:r>
          </w:p>
        </w:tc>
      </w:tr>
      <w:tr w:rsidR="00E307EB" w:rsidRPr="00876CFF" w:rsidTr="00AC107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7EB" w:rsidRPr="00876CFF" w:rsidRDefault="00E307EB" w:rsidP="008037FC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7EB" w:rsidRPr="00876CFF" w:rsidRDefault="00E307EB" w:rsidP="009A502B">
            <w:pPr>
              <w:pStyle w:val="ECVSectionBulle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307EB" w:rsidRPr="00876CFF" w:rsidTr="00AC107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7EB" w:rsidRPr="00876CFF" w:rsidRDefault="00E307EB" w:rsidP="008037FC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7EB" w:rsidRPr="00876CFF" w:rsidRDefault="00E307EB" w:rsidP="009A502B">
            <w:pPr>
              <w:pStyle w:val="ECVBusinessSectorRow"/>
              <w:snapToGrid w:val="0"/>
              <w:rPr>
                <w:rStyle w:val="ECVContactDetails"/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Style w:val="ECVHeadingBusinessSector"/>
                <w:rFonts w:ascii="Tahoma" w:hAnsi="Tahoma" w:cs="Tahoma"/>
                <w:sz w:val="20"/>
                <w:szCs w:val="20"/>
                <w:lang w:val="en-US"/>
              </w:rPr>
              <w:t xml:space="preserve">Area of activity or sector </w:t>
            </w:r>
            <w:r w:rsidRPr="00876CFF">
              <w:rPr>
                <w:rStyle w:val="ECVHeadingBusinessSector"/>
                <w:rFonts w:ascii="Tahoma" w:hAnsi="Tahoma" w:cs="Tahoma"/>
                <w:color w:val="auto"/>
                <w:sz w:val="20"/>
                <w:szCs w:val="20"/>
                <w:lang w:val="en-US"/>
              </w:rPr>
              <w:t>Education</w:t>
            </w:r>
          </w:p>
        </w:tc>
      </w:tr>
      <w:tr w:rsidR="008037FC" w:rsidRPr="00876CFF" w:rsidTr="008037FC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7FC" w:rsidRPr="00876CFF" w:rsidRDefault="008037FC" w:rsidP="00D231B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 w:rsidR="00E307EB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FROM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1994 </w:t>
            </w:r>
            <w:r w:rsidR="00E307EB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to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r w:rsidR="00D231BE">
              <w:rPr>
                <w:rFonts w:ascii="Tahoma" w:hAnsi="Tahoma" w:cs="Tahoma"/>
                <w:color w:val="auto"/>
                <w:sz w:val="20"/>
                <w:szCs w:val="20"/>
              </w:rPr>
              <w:t>19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99)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7FC" w:rsidRPr="00876CFF" w:rsidRDefault="00ED6441" w:rsidP="008037F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Position: 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Assistant Professor of the Department of Methodology and Methods of Sociological Research of the Faculty of Sociology and Psychology</w:t>
            </w:r>
          </w:p>
        </w:tc>
      </w:tr>
      <w:tr w:rsidR="00E307EB" w:rsidRPr="00876CFF" w:rsidTr="008037F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7EB" w:rsidRPr="00876CFF" w:rsidRDefault="00E307EB" w:rsidP="008037FC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7EB" w:rsidRPr="00876CFF" w:rsidRDefault="00E307EB" w:rsidP="009A502B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Taras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Shevchenko National University of Kyiv</w:t>
            </w:r>
          </w:p>
          <w:p w:rsidR="00E307EB" w:rsidRPr="00876CFF" w:rsidRDefault="00E307EB" w:rsidP="009A502B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01601, Kyiv, street. </w:t>
            </w: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Volodymyrska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64/13, Faculty of Sociology</w:t>
            </w:r>
            <w:r w:rsidR="00ED6441"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Psychology</w:t>
            </w:r>
          </w:p>
          <w:p w:rsidR="00E307EB" w:rsidRPr="00876CFF" w:rsidRDefault="00D231BE" w:rsidP="009A502B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D2146">
              <w:rPr>
                <w:rFonts w:ascii="Tahoma" w:hAnsi="Tahoma" w:cs="Tahoma"/>
                <w:sz w:val="20"/>
                <w:szCs w:val="20"/>
              </w:rPr>
              <w:t>https://sociology.knu.ua/</w:t>
            </w:r>
          </w:p>
        </w:tc>
      </w:tr>
      <w:tr w:rsidR="00E307EB" w:rsidRPr="00876CFF" w:rsidTr="008037F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7EB" w:rsidRPr="00876CFF" w:rsidRDefault="00E307EB" w:rsidP="008037FC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7EB" w:rsidRPr="00876CFF" w:rsidRDefault="00E307EB" w:rsidP="009A502B">
            <w:pPr>
              <w:pStyle w:val="ECVSectionBulle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307EB" w:rsidRPr="00876CFF" w:rsidTr="008037F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7EB" w:rsidRPr="00876CFF" w:rsidRDefault="00E307EB" w:rsidP="008037FC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7EB" w:rsidRPr="00876CFF" w:rsidRDefault="00E307EB" w:rsidP="009A502B">
            <w:pPr>
              <w:pStyle w:val="ECVBusinessSectorRow"/>
              <w:snapToGrid w:val="0"/>
              <w:rPr>
                <w:rStyle w:val="ECVContactDetails"/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Style w:val="ECVHeadingBusinessSector"/>
                <w:rFonts w:ascii="Tahoma" w:hAnsi="Tahoma" w:cs="Tahoma"/>
                <w:sz w:val="20"/>
                <w:szCs w:val="20"/>
                <w:lang w:val="en-US"/>
              </w:rPr>
              <w:t xml:space="preserve">Area of activity or sector </w:t>
            </w:r>
            <w:r w:rsidRPr="00876CFF">
              <w:rPr>
                <w:rStyle w:val="ECVHeadingBusinessSector"/>
                <w:rFonts w:ascii="Tahoma" w:hAnsi="Tahoma" w:cs="Tahoma"/>
                <w:color w:val="auto"/>
                <w:sz w:val="20"/>
                <w:szCs w:val="20"/>
                <w:lang w:val="en-US"/>
              </w:rPr>
              <w:t>Education</w:t>
            </w:r>
          </w:p>
        </w:tc>
      </w:tr>
    </w:tbl>
    <w:p w:rsidR="008037FC" w:rsidRPr="00876CFF" w:rsidRDefault="008037FC" w:rsidP="00AC107C">
      <w:pPr>
        <w:pStyle w:val="ECVText"/>
        <w:spacing w:line="240" w:lineRule="auto"/>
        <w:rPr>
          <w:lang w:val="en-US"/>
        </w:rPr>
      </w:pPr>
    </w:p>
    <w:p w:rsidR="00887D20" w:rsidRPr="00876CFF" w:rsidRDefault="00887D20">
      <w:pPr>
        <w:pStyle w:val="ECVText"/>
        <w:spacing w:line="240" w:lineRule="auto"/>
        <w:rPr>
          <w:lang w:val="en-US"/>
        </w:rPr>
      </w:pPr>
    </w:p>
    <w:p w:rsidR="00887D20" w:rsidRPr="00876CFF" w:rsidRDefault="00ED6441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  <w:lang w:val="en-US"/>
        </w:rPr>
      </w:pPr>
      <w:r w:rsidRPr="00876CFF">
        <w:rPr>
          <w:rFonts w:ascii="Tahoma" w:hAnsi="Tahoma" w:cs="Tahoma"/>
          <w:caps w:val="0"/>
          <w:sz w:val="22"/>
          <w:szCs w:val="22"/>
          <w:lang w:val="en-US"/>
        </w:rPr>
        <w:t>EDUCATION AND TRAINING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4"/>
        <w:gridCol w:w="7551"/>
      </w:tblGrid>
      <w:tr w:rsidR="00ED6441" w:rsidRPr="00876CFF" w:rsidTr="008037FC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ED6441" w:rsidRPr="00876CFF" w:rsidRDefault="00ED6441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Period (start from the last)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D6441" w:rsidRPr="00876CFF" w:rsidRDefault="00ED6441" w:rsidP="009A502B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Stage (description)</w:t>
            </w:r>
          </w:p>
        </w:tc>
      </w:tr>
      <w:tr w:rsidR="009A502B" w:rsidRPr="00876CFF" w:rsidTr="009A502B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April</w:t>
            </w:r>
            <w:r w:rsidRPr="007106C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5</w:t>
            </w:r>
            <w:r w:rsidRPr="00D231B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OrganisationDetails"/>
              <w:snapToGrid w:val="0"/>
              <w:spacing w:before="0" w:after="0" w:line="240" w:lineRule="auto"/>
              <w:rPr>
                <w:lang w:val="en-US"/>
              </w:rPr>
            </w:pPr>
            <w:r w:rsidRPr="009A502B">
              <w:rPr>
                <w:lang w:val="en-US"/>
              </w:rPr>
              <w:t>Chisinau City University (Moldova)</w:t>
            </w:r>
          </w:p>
        </w:tc>
      </w:tr>
      <w:tr w:rsidR="009A502B" w:rsidRPr="00876CFF" w:rsidTr="009A502B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9A502B">
              <w:rPr>
                <w:rFonts w:ascii="Tahoma" w:hAnsi="Tahoma" w:cs="Tahoma"/>
                <w:sz w:val="20"/>
                <w:szCs w:val="20"/>
                <w:lang w:val="en-US"/>
              </w:rPr>
              <w:t>Research internship under the ERASMUS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+</w:t>
            </w:r>
            <w:r w:rsidRPr="009A502B">
              <w:rPr>
                <w:rFonts w:ascii="Tahoma" w:hAnsi="Tahoma" w:cs="Tahoma"/>
                <w:sz w:val="20"/>
                <w:szCs w:val="20"/>
                <w:lang w:val="en-US"/>
              </w:rPr>
              <w:t xml:space="preserve"> project</w:t>
            </w:r>
          </w:p>
        </w:tc>
      </w:tr>
      <w:tr w:rsidR="009A502B" w:rsidRPr="00876CFF" w:rsidTr="009A502B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Junel</w:t>
            </w:r>
            <w:proofErr w:type="spellEnd"/>
            <w:r w:rsidRPr="007106C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4</w:t>
            </w:r>
            <w:r w:rsidRPr="00D231B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OrganisationDetails"/>
              <w:snapToGrid w:val="0"/>
              <w:spacing w:before="0" w:after="0" w:line="240" w:lineRule="auto"/>
              <w:rPr>
                <w:lang w:val="en-US"/>
              </w:rPr>
            </w:pPr>
            <w:r>
              <w:rPr>
                <w:lang w:val="en-US"/>
              </w:rPr>
              <w:t>University of Innsbruck</w:t>
            </w:r>
          </w:p>
        </w:tc>
      </w:tr>
      <w:tr w:rsidR="009A502B" w:rsidRPr="00876CFF" w:rsidTr="009A502B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9A502B">
              <w:rPr>
                <w:rFonts w:ascii="Tahoma" w:hAnsi="Tahoma" w:cs="Tahoma"/>
                <w:sz w:val="20"/>
                <w:szCs w:val="20"/>
                <w:lang w:val="en-US"/>
              </w:rPr>
              <w:t>Research internship under the ERASMUS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+</w:t>
            </w:r>
            <w:r w:rsidRPr="009A502B">
              <w:rPr>
                <w:rFonts w:ascii="Tahoma" w:hAnsi="Tahoma" w:cs="Tahoma"/>
                <w:sz w:val="20"/>
                <w:szCs w:val="20"/>
                <w:lang w:val="en-US"/>
              </w:rPr>
              <w:t xml:space="preserve"> project</w:t>
            </w:r>
          </w:p>
        </w:tc>
      </w:tr>
      <w:tr w:rsidR="009A502B" w:rsidRPr="00876CFF" w:rsidTr="009A502B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April</w:t>
            </w:r>
            <w:r w:rsidRPr="007106C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4</w:t>
            </w:r>
            <w:r w:rsidRPr="00D231B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OrganisationDetails"/>
              <w:snapToGrid w:val="0"/>
              <w:spacing w:before="0" w:after="0" w:line="240" w:lineRule="auto"/>
              <w:rPr>
                <w:lang w:val="en-US"/>
              </w:rPr>
            </w:pPr>
            <w:r>
              <w:rPr>
                <w:lang w:val="en-US"/>
              </w:rPr>
              <w:t>Tampere University</w:t>
            </w:r>
          </w:p>
        </w:tc>
      </w:tr>
      <w:tr w:rsidR="009A502B" w:rsidRPr="00876CFF" w:rsidTr="009A502B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9A502B">
              <w:rPr>
                <w:rFonts w:ascii="Tahoma" w:hAnsi="Tahoma" w:cs="Tahoma"/>
                <w:sz w:val="20"/>
                <w:szCs w:val="20"/>
                <w:lang w:val="en-US"/>
              </w:rPr>
              <w:t>Research internship under the ERASMUS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+</w:t>
            </w:r>
            <w:r w:rsidRPr="009A502B">
              <w:rPr>
                <w:rFonts w:ascii="Tahoma" w:hAnsi="Tahoma" w:cs="Tahoma"/>
                <w:sz w:val="20"/>
                <w:szCs w:val="20"/>
                <w:lang w:val="en-US"/>
              </w:rPr>
              <w:t xml:space="preserve"> project</w:t>
            </w:r>
          </w:p>
        </w:tc>
      </w:tr>
      <w:tr w:rsidR="009A502B" w:rsidRPr="00876CFF" w:rsidTr="009A502B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April</w:t>
            </w:r>
            <w:r w:rsidRPr="007106C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2023</w:t>
            </w:r>
            <w:r w:rsidRPr="00D231B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OrganisationDetails"/>
              <w:snapToGrid w:val="0"/>
              <w:spacing w:before="0" w:after="0" w:line="240" w:lineRule="auto"/>
              <w:rPr>
                <w:lang w:val="en-US"/>
              </w:rPr>
            </w:pPr>
            <w:r>
              <w:rPr>
                <w:lang w:val="en-US"/>
              </w:rPr>
              <w:t>Tampere University</w:t>
            </w:r>
          </w:p>
        </w:tc>
      </w:tr>
      <w:tr w:rsidR="009A502B" w:rsidRPr="00876CFF" w:rsidTr="009A502B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9A502B">
              <w:rPr>
                <w:rFonts w:ascii="Tahoma" w:hAnsi="Tahoma" w:cs="Tahoma"/>
                <w:sz w:val="20"/>
                <w:szCs w:val="20"/>
                <w:lang w:val="en-US"/>
              </w:rPr>
              <w:t>Research internship under the ERASMUS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+</w:t>
            </w:r>
            <w:r w:rsidRPr="009A502B">
              <w:rPr>
                <w:rFonts w:ascii="Tahoma" w:hAnsi="Tahoma" w:cs="Tahoma"/>
                <w:sz w:val="20"/>
                <w:szCs w:val="20"/>
                <w:lang w:val="en-US"/>
              </w:rPr>
              <w:t xml:space="preserve"> project</w:t>
            </w:r>
          </w:p>
        </w:tc>
      </w:tr>
      <w:tr w:rsidR="009A502B" w:rsidRPr="00876CFF" w:rsidTr="009A502B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 w:rsidRPr="007106C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April-May 2023</w:t>
            </w:r>
            <w:r w:rsidRPr="00D231B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02B" w:rsidRPr="009A502B" w:rsidRDefault="009A502B" w:rsidP="009A502B">
            <w:pPr>
              <w:pStyle w:val="ECVOrganisationDetails"/>
              <w:snapToGrid w:val="0"/>
              <w:spacing w:before="0" w:after="0" w:line="240" w:lineRule="auto"/>
              <w:rPr>
                <w:lang w:val="en-US"/>
              </w:rPr>
            </w:pPr>
            <w:r>
              <w:rPr>
                <w:lang w:val="en-US"/>
              </w:rPr>
              <w:t>Lund University</w:t>
            </w:r>
          </w:p>
        </w:tc>
      </w:tr>
      <w:tr w:rsidR="009A502B" w:rsidRPr="00876CFF" w:rsidTr="009A502B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02B" w:rsidRPr="00876CFF" w:rsidRDefault="009A502B" w:rsidP="009A502B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9A502B">
              <w:rPr>
                <w:rFonts w:ascii="Tahoma" w:hAnsi="Tahoma" w:cs="Tahoma"/>
                <w:sz w:val="20"/>
                <w:szCs w:val="20"/>
                <w:lang w:val="en-US"/>
              </w:rPr>
              <w:t>Scientific internship</w:t>
            </w:r>
          </w:p>
        </w:tc>
      </w:tr>
      <w:tr w:rsidR="007106C2" w:rsidRPr="00876CFF" w:rsidTr="009A502B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6C2" w:rsidRPr="00876CFF" w:rsidRDefault="007106C2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 w:rsidRPr="007106C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April-May 2023</w:t>
            </w:r>
            <w:r w:rsidRPr="00D231B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6C2" w:rsidRPr="00876CFF" w:rsidRDefault="007106C2" w:rsidP="009A502B">
            <w:pPr>
              <w:pStyle w:val="ECVOrganisationDetails"/>
              <w:snapToGrid w:val="0"/>
              <w:spacing w:before="0" w:after="0" w:line="240" w:lineRule="auto"/>
              <w:rPr>
                <w:lang w:val="en-US"/>
              </w:rPr>
            </w:pPr>
            <w:proofErr w:type="spellStart"/>
            <w:r w:rsidRPr="007106C2">
              <w:rPr>
                <w:lang w:val="en-US"/>
              </w:rPr>
              <w:t>Volyn</w:t>
            </w:r>
            <w:proofErr w:type="spellEnd"/>
            <w:r w:rsidRPr="007106C2">
              <w:rPr>
                <w:lang w:val="en-US"/>
              </w:rPr>
              <w:t xml:space="preserve"> National University named after </w:t>
            </w:r>
            <w:proofErr w:type="spellStart"/>
            <w:r w:rsidRPr="007106C2">
              <w:rPr>
                <w:lang w:val="en-US"/>
              </w:rPr>
              <w:t>Lesya</w:t>
            </w:r>
            <w:proofErr w:type="spellEnd"/>
            <w:r w:rsidRPr="007106C2">
              <w:rPr>
                <w:lang w:val="en-US"/>
              </w:rPr>
              <w:t xml:space="preserve"> </w:t>
            </w:r>
            <w:proofErr w:type="spellStart"/>
            <w:r w:rsidRPr="007106C2">
              <w:rPr>
                <w:lang w:val="en-US"/>
              </w:rPr>
              <w:t>Ukrainka</w:t>
            </w:r>
            <w:proofErr w:type="spellEnd"/>
          </w:p>
        </w:tc>
      </w:tr>
      <w:tr w:rsidR="007106C2" w:rsidRPr="00876CFF" w:rsidTr="009A502B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6C2" w:rsidRPr="00876CFF" w:rsidRDefault="007106C2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6C2" w:rsidRPr="00876CFF" w:rsidRDefault="007106C2" w:rsidP="009A502B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7106C2">
              <w:rPr>
                <w:rFonts w:ascii="Tahoma" w:hAnsi="Tahoma" w:cs="Tahoma"/>
                <w:sz w:val="20"/>
                <w:szCs w:val="20"/>
                <w:lang w:val="en-US"/>
              </w:rPr>
              <w:t>The European Union and Ukraine: a competent teacher</w:t>
            </w:r>
          </w:p>
        </w:tc>
      </w:tr>
      <w:tr w:rsidR="007106C2" w:rsidRPr="00876CFF" w:rsidTr="009A502B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6C2" w:rsidRPr="00876CFF" w:rsidRDefault="007106C2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7106C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(May 2022)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6C2" w:rsidRPr="00876CFF" w:rsidRDefault="007106C2" w:rsidP="009A502B">
            <w:pPr>
              <w:pStyle w:val="ECVOrganisationDetails"/>
              <w:snapToGrid w:val="0"/>
              <w:spacing w:before="0" w:after="0" w:line="240" w:lineRule="auto"/>
              <w:rPr>
                <w:lang w:val="en-US"/>
              </w:rPr>
            </w:pP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Taras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Shevchenko National University of Kyiv</w:t>
            </w:r>
          </w:p>
        </w:tc>
      </w:tr>
      <w:tr w:rsidR="007106C2" w:rsidRPr="00876CFF" w:rsidTr="009A502B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6C2" w:rsidRPr="00876CFF" w:rsidRDefault="007106C2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6C2" w:rsidRPr="00876CFF" w:rsidRDefault="007106C2" w:rsidP="009A502B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7106C2">
              <w:rPr>
                <w:rFonts w:ascii="Tahoma" w:hAnsi="Tahoma" w:cs="Tahoma"/>
                <w:sz w:val="20"/>
                <w:szCs w:val="20"/>
                <w:lang w:val="en-US"/>
              </w:rPr>
              <w:t>The role of the guarantors of educational programs in the development of the internal system of education quality assurance</w:t>
            </w:r>
          </w:p>
        </w:tc>
      </w:tr>
      <w:tr w:rsidR="00D231BE" w:rsidRPr="00876CFF" w:rsidTr="009A502B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1BE" w:rsidRPr="00876CFF" w:rsidRDefault="00D231BE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(September - November 2018)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1BE" w:rsidRPr="00876CFF" w:rsidRDefault="00D231BE" w:rsidP="009A502B">
            <w:pPr>
              <w:pStyle w:val="ECVOrganisationDetails"/>
              <w:snapToGrid w:val="0"/>
              <w:spacing w:before="0" w:after="0" w:line="240" w:lineRule="auto"/>
              <w:rPr>
                <w:lang w:val="en-US"/>
              </w:rPr>
            </w:pPr>
            <w:r w:rsidRPr="00D231BE">
              <w:rPr>
                <w:lang w:val="en-US"/>
              </w:rPr>
              <w:t>Institute of Sociology of the National Academy of Sciences of Ukraine</w:t>
            </w:r>
          </w:p>
        </w:tc>
      </w:tr>
      <w:tr w:rsidR="00D231BE" w:rsidRPr="00876CFF" w:rsidTr="009A502B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1BE" w:rsidRPr="00876CFF" w:rsidRDefault="00D231BE" w:rsidP="009A502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1BE" w:rsidRPr="00876CFF" w:rsidRDefault="00D231BE" w:rsidP="009A502B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D231BE">
              <w:rPr>
                <w:rFonts w:ascii="Tahoma" w:hAnsi="Tahoma" w:cs="Tahoma"/>
                <w:sz w:val="20"/>
                <w:szCs w:val="20"/>
                <w:lang w:val="en-US"/>
              </w:rPr>
              <w:t>Certification training</w:t>
            </w:r>
          </w:p>
        </w:tc>
      </w:tr>
      <w:tr w:rsidR="00CE71C2" w:rsidRPr="00876CFF" w:rsidTr="00A1570E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C2" w:rsidRPr="00876CFF" w:rsidRDefault="00CE71C2" w:rsidP="00AE69D6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r w:rsidR="00AE69D6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May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2017)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1C2" w:rsidRPr="00876CFF" w:rsidRDefault="00AE69D6" w:rsidP="00ED6441">
            <w:pPr>
              <w:pStyle w:val="ECVOrganisationDetails"/>
              <w:snapToGrid w:val="0"/>
              <w:spacing w:before="0" w:after="0" w:line="240" w:lineRule="auto"/>
              <w:rPr>
                <w:lang w:val="en-US"/>
              </w:rPr>
            </w:pPr>
            <w:r w:rsidRPr="00876CFF">
              <w:rPr>
                <w:lang w:val="en-US"/>
              </w:rPr>
              <w:t xml:space="preserve">University of </w:t>
            </w:r>
            <w:proofErr w:type="spellStart"/>
            <w:r w:rsidRPr="00876CFF">
              <w:rPr>
                <w:lang w:val="en-US"/>
              </w:rPr>
              <w:t>Patras</w:t>
            </w:r>
            <w:proofErr w:type="spellEnd"/>
            <w:r w:rsidRPr="00876CFF">
              <w:rPr>
                <w:lang w:val="en-US"/>
              </w:rPr>
              <w:t>, Greece</w:t>
            </w:r>
          </w:p>
        </w:tc>
      </w:tr>
      <w:tr w:rsidR="00CE71C2" w:rsidRPr="00876CFF" w:rsidTr="00A1570E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C2" w:rsidRPr="00876CFF" w:rsidRDefault="00CE71C2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1C2" w:rsidRPr="00876CFF" w:rsidRDefault="00AE69D6" w:rsidP="00CE71C2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Obtained qualification: 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self-report analysis of the quality of education within the framework of the QUAERE project "Analysis of the quality system in Ukraine: development based on ENQA standards and directives"</w:t>
            </w:r>
          </w:p>
        </w:tc>
      </w:tr>
      <w:tr w:rsidR="00DD7FAB" w:rsidRPr="00876CFF" w:rsidTr="00A1570E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FAB" w:rsidRPr="00876CFF" w:rsidRDefault="00DD7FAB" w:rsidP="00AE69D6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 w:rsidR="00AE69D6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Nov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2015)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FAB" w:rsidRPr="00876CFF" w:rsidRDefault="00AE69D6" w:rsidP="00A1570E">
            <w:pPr>
              <w:pStyle w:val="ECVOrganisationDetails"/>
              <w:snapToGrid w:val="0"/>
              <w:spacing w:before="0" w:after="0" w:line="240" w:lineRule="auto"/>
              <w:rPr>
                <w:lang w:val="en-US"/>
              </w:rPr>
            </w:pPr>
            <w:r w:rsidRPr="004E6042">
              <w:rPr>
                <w:rFonts w:ascii="Tahoma" w:eastAsia="SimSun" w:hAnsi="Tahoma" w:cs="Tahoma"/>
                <w:color w:val="auto"/>
                <w:sz w:val="20"/>
                <w:szCs w:val="20"/>
                <w:lang w:val="en-US"/>
              </w:rPr>
              <w:t>University of Konstanz, Germany</w:t>
            </w:r>
          </w:p>
        </w:tc>
      </w:tr>
      <w:tr w:rsidR="00DD7FAB" w:rsidRPr="00876CFF" w:rsidTr="00A1570E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FAB" w:rsidRPr="00876CFF" w:rsidRDefault="00DD7FAB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FAB" w:rsidRPr="00876CFF" w:rsidRDefault="00AE69D6" w:rsidP="004E6042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Obtained qualifications: </w:t>
            </w:r>
            <w:r w:rsidR="004E604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“</w:t>
            </w:r>
            <w:r w:rsidR="004E6042" w:rsidRPr="004E604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Factorial Survey in sociological researches</w:t>
            </w:r>
            <w:r w:rsidR="004E604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”</w:t>
            </w:r>
          </w:p>
        </w:tc>
      </w:tr>
      <w:tr w:rsidR="00DD7FAB" w:rsidRPr="00876CFF" w:rsidTr="00A1570E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FAB" w:rsidRPr="00876CFF" w:rsidRDefault="00DD7FAB" w:rsidP="00AE69D6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 w:rsidR="00AE69D6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Apr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2010)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9D6" w:rsidRPr="00876CFF" w:rsidRDefault="00AE69D6" w:rsidP="00A1570E">
            <w:pPr>
              <w:pStyle w:val="ECVOrganisationDetails"/>
              <w:snapToGrid w:val="0"/>
              <w:spacing w:before="0" w:after="0" w:line="240" w:lineRule="auto"/>
              <w:rPr>
                <w:lang w:val="en-US"/>
              </w:rPr>
            </w:pPr>
            <w:r w:rsidRPr="00876CFF">
              <w:rPr>
                <w:lang w:val="en-US"/>
              </w:rPr>
              <w:t>University of Mannheim, Germany</w:t>
            </w:r>
          </w:p>
          <w:p w:rsidR="00DD7FAB" w:rsidRPr="00876CFF" w:rsidRDefault="00DD7FAB" w:rsidP="00A1570E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</w:pPr>
            <w:r w:rsidRPr="004E6042">
              <w:rPr>
                <w:rFonts w:ascii="Tahoma" w:eastAsia="SimSun" w:hAnsi="Tahoma" w:cs="Tahoma"/>
                <w:color w:val="auto"/>
                <w:sz w:val="20"/>
                <w:szCs w:val="20"/>
                <w:lang w:val="en-US"/>
              </w:rPr>
              <w:t xml:space="preserve">8th ESS Train: </w:t>
            </w:r>
            <w:proofErr w:type="spellStart"/>
            <w:r w:rsidRPr="004E6042">
              <w:rPr>
                <w:rFonts w:ascii="Tahoma" w:eastAsia="SimSun" w:hAnsi="Tahoma" w:cs="Tahoma"/>
                <w:color w:val="auto"/>
                <w:sz w:val="20"/>
                <w:szCs w:val="20"/>
                <w:lang w:val="en-US"/>
              </w:rPr>
              <w:t>Paradata</w:t>
            </w:r>
            <w:proofErr w:type="spellEnd"/>
            <w:r w:rsidRPr="004E6042">
              <w:rPr>
                <w:rFonts w:ascii="Tahoma" w:eastAsia="SimSun" w:hAnsi="Tahoma" w:cs="Tahoma"/>
                <w:color w:val="auto"/>
                <w:sz w:val="20"/>
                <w:szCs w:val="20"/>
                <w:lang w:val="en-US"/>
              </w:rPr>
              <w:t xml:space="preserve"> in Social Survey Research 26 – 27 April 2010 Mannheim, Germany</w:t>
            </w:r>
          </w:p>
        </w:tc>
      </w:tr>
      <w:tr w:rsidR="00DD7FAB" w:rsidRPr="00876CFF" w:rsidTr="00A1570E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FAB" w:rsidRPr="00876CFF" w:rsidRDefault="00DD7FAB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FAB" w:rsidRPr="00876CFF" w:rsidRDefault="00AE69D6" w:rsidP="00AE69D6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Obtained qualifications: use of </w:t>
            </w: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paradata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in social research</w:t>
            </w:r>
          </w:p>
        </w:tc>
      </w:tr>
      <w:tr w:rsidR="00AC43BF" w:rsidRPr="00876CFF" w:rsidTr="00A1570E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3BF" w:rsidRPr="00876CFF" w:rsidRDefault="00AC43BF" w:rsidP="00AC43BF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(2001)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FF" w:rsidRPr="00876CFF" w:rsidRDefault="00876CFF" w:rsidP="00876CFF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Faculty of Sociology and Psychology </w:t>
            </w:r>
          </w:p>
          <w:p w:rsidR="00876CFF" w:rsidRPr="00876CFF" w:rsidRDefault="00876CFF" w:rsidP="00876CFF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Taras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Shevchenko National University of Kyiv</w:t>
            </w:r>
          </w:p>
          <w:p w:rsidR="00AC43BF" w:rsidRPr="00876CFF" w:rsidRDefault="00876CFF" w:rsidP="00876CFF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01601, Kyiv, street. </w:t>
            </w: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Volodymyrska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64/13, Faculty of Sociology and Psychology</w:t>
            </w:r>
          </w:p>
        </w:tc>
      </w:tr>
      <w:tr w:rsidR="00AC43BF" w:rsidRPr="00876CFF" w:rsidTr="00A1570E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3BF" w:rsidRPr="00876CFF" w:rsidRDefault="00AC43BF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BF" w:rsidRPr="00876CFF" w:rsidRDefault="00876CFF" w:rsidP="00AC43BF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Obtained qualification 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of the Associate Professor (senior lecturer) of the department of methodology and methods of sociological research</w:t>
            </w:r>
            <w:r w:rsidR="00AC43BF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ДЦ №0003022</w:t>
            </w:r>
          </w:p>
        </w:tc>
      </w:tr>
      <w:tr w:rsidR="008037FC" w:rsidRPr="00876CFF" w:rsidTr="008037FC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7FC" w:rsidRPr="00876CFF" w:rsidRDefault="008037FC" w:rsidP="00AE69D6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 w:rsidR="00AE69D6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Sep - Nov</w:t>
            </w:r>
            <w:r w:rsidR="006A708C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1999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7FC" w:rsidRPr="00876CFF" w:rsidRDefault="00876CFF" w:rsidP="006A708C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Queens University (Canada, Ontario)</w:t>
            </w:r>
          </w:p>
        </w:tc>
      </w:tr>
      <w:tr w:rsidR="008037FC" w:rsidRPr="00876CFF" w:rsidTr="008037F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7FC" w:rsidRPr="00876CFF" w:rsidRDefault="008037FC" w:rsidP="008037F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7FC" w:rsidRPr="00876CFF" w:rsidRDefault="00876CFF" w:rsidP="008037FC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Obtained qualifications: 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creation of distance courses and electronic textbooks</w:t>
            </w:r>
          </w:p>
        </w:tc>
      </w:tr>
      <w:tr w:rsidR="00A4734A" w:rsidRPr="00876CFF" w:rsidTr="00A1570E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34A" w:rsidRPr="00876CFF" w:rsidRDefault="00A4734A" w:rsidP="00AE69D6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lastRenderedPageBreak/>
              <w:t>(</w:t>
            </w:r>
            <w:r w:rsidR="00AE69D6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Jul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1998)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34A" w:rsidRPr="00876CFF" w:rsidRDefault="00876CFF" w:rsidP="00A1570E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Ludwig-</w:t>
            </w: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Maximilians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University, Faculty of Psychology and Education (Germany, Munich)</w:t>
            </w:r>
          </w:p>
        </w:tc>
      </w:tr>
      <w:tr w:rsidR="00A4734A" w:rsidRPr="00876CFF" w:rsidTr="00A1570E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34A" w:rsidRPr="00876CFF" w:rsidRDefault="00A4734A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34A" w:rsidRPr="00876CFF" w:rsidRDefault="00876CFF" w:rsidP="00A4734A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Obtained qualification: 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use of SPSS for Windows for analysis of statistical information</w:t>
            </w:r>
          </w:p>
        </w:tc>
      </w:tr>
      <w:tr w:rsidR="00A4734A" w:rsidRPr="00876CFF" w:rsidTr="00A1570E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34A" w:rsidRPr="00876CFF" w:rsidRDefault="00A4734A" w:rsidP="00AE69D6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 w:rsidR="00AE69D6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Jul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1997)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34A" w:rsidRPr="00876CFF" w:rsidRDefault="00876CFF" w:rsidP="00A1570E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Ludwig-</w:t>
            </w: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Maximilians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University, Faculty of Psychology and Education (Germany, Munich)</w:t>
            </w:r>
          </w:p>
        </w:tc>
      </w:tr>
      <w:tr w:rsidR="00A4734A" w:rsidRPr="00876CFF" w:rsidTr="00A1570E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34A" w:rsidRPr="00876CFF" w:rsidRDefault="00A4734A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34A" w:rsidRPr="00876CFF" w:rsidRDefault="00876CFF" w:rsidP="00A4734A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Obtained qualification: 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adaptation and application of statistical methods for data analysis in sociology and psychology</w:t>
            </w:r>
          </w:p>
        </w:tc>
      </w:tr>
      <w:tr w:rsidR="006A708C" w:rsidRPr="00876CFF" w:rsidTr="00A1570E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6A708C" w:rsidP="00AE69D6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 w:rsidR="00AE69D6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Jul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1996)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8C" w:rsidRPr="00876CFF" w:rsidRDefault="00876CFF" w:rsidP="006A708C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Ludwig-</w:t>
            </w: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Maximilians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University, Faculty of Psychology and Education (Germany, Munich)</w:t>
            </w:r>
          </w:p>
        </w:tc>
      </w:tr>
      <w:tr w:rsidR="006A708C" w:rsidRPr="00876CFF" w:rsidTr="00A1570E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6A708C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8C" w:rsidRPr="00876CFF" w:rsidRDefault="00876CFF" w:rsidP="00876CFF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Obtained qualifications: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peculiarities of teaching of the theory of probability theory and mathematical statistics for sociologists and psychologists.</w:t>
            </w:r>
          </w:p>
        </w:tc>
      </w:tr>
      <w:tr w:rsidR="005929ED" w:rsidRPr="00876CFF" w:rsidTr="005929ED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29ED" w:rsidRPr="00876CFF" w:rsidRDefault="005929ED" w:rsidP="00E307E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 w:rsidR="00E307EB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from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1993 </w:t>
            </w:r>
            <w:r w:rsidR="00E307EB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to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1996)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FF" w:rsidRPr="00876CFF" w:rsidRDefault="00876CFF" w:rsidP="00876CFF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Postgraduate Student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Faculty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Cybernetics</w:t>
            </w: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876CFF" w:rsidRPr="00876CFF" w:rsidRDefault="00876CFF" w:rsidP="00876CFF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Taras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Shevchenko National University of Kyiv</w:t>
            </w:r>
          </w:p>
          <w:p w:rsidR="005929ED" w:rsidRPr="00876CFF" w:rsidRDefault="00876CFF" w:rsidP="00876CFF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01601, Kyiv, street. </w:t>
            </w: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Volodymyrska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64/13, Faculty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Cybernetics</w:t>
            </w:r>
          </w:p>
        </w:tc>
      </w:tr>
      <w:tr w:rsidR="005929ED" w:rsidRPr="00876CFF" w:rsidTr="005929ED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29ED" w:rsidRPr="00876CFF" w:rsidRDefault="005929ED" w:rsidP="008037F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D" w:rsidRPr="00876CFF" w:rsidRDefault="00876CFF" w:rsidP="005929ED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Qualification received 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Ph.D. in Physics and Mathematics, specialty 01.05.01 - Theoretical Foundations of Informatics and Cybernetics, on the topic: "Problems of Optimal Nonlinear Filtration and Interpolation of Burst Markov Processes and their Application", Diploma </w:t>
            </w:r>
            <w:r w:rsidR="005929ED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КН №012335</w:t>
            </w:r>
          </w:p>
        </w:tc>
      </w:tr>
      <w:tr w:rsidR="008037FC" w:rsidRPr="00876CFF" w:rsidTr="008037FC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7FC" w:rsidRPr="00876CFF" w:rsidRDefault="008037FC" w:rsidP="00E307E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 w:rsidR="00E307EB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from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19</w:t>
            </w:r>
            <w:r w:rsidR="005929ED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8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8 </w:t>
            </w:r>
            <w:r w:rsidR="00E307EB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to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r w:rsidR="005929ED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1993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FF" w:rsidRPr="00876CFF" w:rsidRDefault="00876CFF" w:rsidP="00876CFF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Student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Faculty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Cybernetics</w:t>
            </w: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876CFF" w:rsidRPr="00876CFF" w:rsidRDefault="00876CFF" w:rsidP="00876CFF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Taras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Shevchenko National University of Kyiv</w:t>
            </w:r>
          </w:p>
          <w:p w:rsidR="008037FC" w:rsidRPr="00876CFF" w:rsidRDefault="00876CFF" w:rsidP="00876CFF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01601, Kyiv, street. </w:t>
            </w:r>
            <w:proofErr w:type="spellStart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Volodymyrska</w:t>
            </w:r>
            <w:proofErr w:type="spellEnd"/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64/13, Faculty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Cybernetics</w:t>
            </w:r>
          </w:p>
        </w:tc>
      </w:tr>
      <w:tr w:rsidR="008037FC" w:rsidRPr="00876CFF" w:rsidTr="008037F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7FC" w:rsidRPr="00876CFF" w:rsidRDefault="008037FC" w:rsidP="008037F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7FC" w:rsidRPr="00876CFF" w:rsidRDefault="00876CFF" w:rsidP="00876CFF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>Qualification received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 specialist in applied mathematics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(MA in applied mathematics)</w:t>
            </w:r>
            <w:r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a mathematician, a teacher, a diploma with honors on higher education </w:t>
            </w:r>
            <w:r w:rsidR="005929ED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КВ № 901142</w:t>
            </w:r>
          </w:p>
        </w:tc>
      </w:tr>
    </w:tbl>
    <w:p w:rsidR="006A708C" w:rsidRPr="00876CFF" w:rsidRDefault="006A708C" w:rsidP="006A708C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  <w:lang w:val="en-US"/>
        </w:rPr>
      </w:pP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4"/>
        <w:gridCol w:w="7551"/>
      </w:tblGrid>
      <w:tr w:rsidR="006A708C" w:rsidRPr="00876CFF" w:rsidTr="00D231B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6A708C" w:rsidRPr="00876CFF" w:rsidRDefault="009F6897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Name</w:t>
            </w:r>
            <w:r w:rsidR="006A708C"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A708C" w:rsidRPr="00876CFF" w:rsidRDefault="009F6897" w:rsidP="00A1570E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F6897">
              <w:rPr>
                <w:rFonts w:ascii="Tahoma" w:hAnsi="Tahoma" w:cs="Tahoma"/>
                <w:sz w:val="20"/>
                <w:szCs w:val="20"/>
                <w:lang w:val="en-US"/>
              </w:rPr>
              <w:t>Level (description)</w:t>
            </w:r>
          </w:p>
        </w:tc>
      </w:tr>
      <w:tr w:rsidR="006A708C" w:rsidRPr="00876CFF" w:rsidTr="00D231B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9F6897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F6897">
              <w:rPr>
                <w:rFonts w:ascii="Tahoma" w:hAnsi="Tahoma" w:cs="Tahoma"/>
                <w:sz w:val="20"/>
                <w:szCs w:val="20"/>
                <w:lang w:val="en-US"/>
              </w:rPr>
              <w:t>Native language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8C" w:rsidRPr="00876CFF" w:rsidRDefault="009F6897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Ukrainian</w:t>
            </w:r>
          </w:p>
        </w:tc>
      </w:tr>
      <w:tr w:rsidR="006A708C" w:rsidRPr="00876CFF" w:rsidTr="00D231B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9F6897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F6897">
              <w:rPr>
                <w:rFonts w:ascii="Tahoma" w:hAnsi="Tahoma" w:cs="Tahoma"/>
                <w:sz w:val="20"/>
                <w:szCs w:val="20"/>
                <w:lang w:val="en-US"/>
              </w:rPr>
              <w:t xml:space="preserve">Foreign Language </w:t>
            </w:r>
            <w:r w:rsidR="006A708C" w:rsidRPr="00876CF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8C" w:rsidRPr="00876CFF" w:rsidRDefault="009F6897" w:rsidP="00E107EF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Polish</w:t>
            </w:r>
            <w:r w:rsidR="006A708C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r w:rsidR="00CE71C2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</w:t>
            </w:r>
            <w:r w:rsidR="00E107E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2</w:t>
            </w:r>
          </w:p>
        </w:tc>
      </w:tr>
      <w:tr w:rsidR="006A708C" w:rsidRPr="00876CFF" w:rsidTr="00D231B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9F6897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F6897">
              <w:rPr>
                <w:rFonts w:ascii="Tahoma" w:hAnsi="Tahoma" w:cs="Tahoma"/>
                <w:sz w:val="20"/>
                <w:szCs w:val="20"/>
                <w:lang w:val="en-US"/>
              </w:rPr>
              <w:t>Foreign Language</w:t>
            </w:r>
            <w:r w:rsidR="006A708C"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8C" w:rsidRPr="00876CFF" w:rsidRDefault="009F6897" w:rsidP="00CE71C2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English</w:t>
            </w:r>
            <w:r w:rsidR="00CE71C2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r w:rsidR="006A708C" w:rsidRPr="00876CF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B1</w:t>
            </w:r>
          </w:p>
        </w:tc>
      </w:tr>
      <w:tr w:rsidR="006A708C" w:rsidRPr="00876CFF" w:rsidTr="00D231B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87478E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478E">
              <w:rPr>
                <w:rFonts w:ascii="Tahoma" w:hAnsi="Tahoma" w:cs="Tahoma"/>
                <w:sz w:val="20"/>
                <w:szCs w:val="20"/>
                <w:lang w:val="en-US"/>
              </w:rPr>
              <w:t>Communication competence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8C" w:rsidRPr="00876CFF" w:rsidRDefault="0087478E" w:rsidP="00A1570E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Communicative skills acquired during teaching at the university and at organizing scientific competitions and conferences</w:t>
            </w:r>
          </w:p>
        </w:tc>
      </w:tr>
      <w:tr w:rsidR="006A708C" w:rsidRPr="00876CFF" w:rsidTr="00D231B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87478E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478E">
              <w:rPr>
                <w:rFonts w:ascii="Tahoma" w:hAnsi="Tahoma" w:cs="Tahoma"/>
                <w:sz w:val="20"/>
                <w:szCs w:val="20"/>
                <w:lang w:val="en-US"/>
              </w:rPr>
              <w:t>Organizational / managerial competence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0A" w:rsidRDefault="0087478E" w:rsidP="0087478E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Head of</w:t>
            </w:r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the department, where 13 people work</w:t>
            </w:r>
          </w:p>
          <w:p w:rsidR="0087478E" w:rsidRPr="00876CFF" w:rsidRDefault="0087478E" w:rsidP="007106C2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Organizer of SNA </w:t>
            </w:r>
            <w:r w:rsidR="00D231BE" w:rsidRPr="00D231B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2017-202</w:t>
            </w:r>
            <w:r w:rsidR="007106C2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conquest and conferences</w:t>
            </w:r>
          </w:p>
        </w:tc>
      </w:tr>
      <w:tr w:rsidR="006A708C" w:rsidRPr="00876CFF" w:rsidTr="00D231B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87478E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478E">
              <w:rPr>
                <w:rFonts w:ascii="Tahoma" w:hAnsi="Tahoma" w:cs="Tahoma"/>
                <w:sz w:val="20"/>
                <w:szCs w:val="20"/>
                <w:lang w:val="en-US"/>
              </w:rPr>
              <w:t>Digital competencies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19E" w:rsidRDefault="0087478E" w:rsidP="0087478E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478E">
              <w:rPr>
                <w:rFonts w:ascii="Tahoma" w:hAnsi="Tahoma" w:cs="Tahoma"/>
                <w:color w:val="0E4194"/>
                <w:sz w:val="20"/>
                <w:szCs w:val="20"/>
                <w:lang w:val="en-US"/>
              </w:rPr>
              <w:t>Processing of Information:</w:t>
            </w:r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BE319E" w:rsidRPr="00D95B3C" w:rsidRDefault="00BE319E" w:rsidP="00BE319E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D95B3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“</w:t>
            </w:r>
            <w:proofErr w:type="spellStart"/>
            <w:r w:rsidRPr="00D95B3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Pract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</w:t>
            </w:r>
            <w:r w:rsidRPr="00D95B3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cal</w:t>
            </w:r>
            <w:proofErr w:type="spellEnd"/>
            <w:r w:rsidRPr="00D95B3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Machine Learning” (</w:t>
            </w:r>
            <w:proofErr w:type="spellStart"/>
            <w:r w:rsidRPr="00D95B3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Coursera</w:t>
            </w:r>
            <w:proofErr w:type="spellEnd"/>
            <w:r w:rsidRPr="00D95B3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 Johns Hopkins University</w:t>
            </w:r>
          </w:p>
          <w:p w:rsidR="0087478E" w:rsidRPr="0087478E" w:rsidRDefault="0087478E" w:rsidP="0087478E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"Presentation and Analysis of Spatial Data" by Dr. Thomas </w:t>
            </w:r>
            <w:proofErr w:type="spellStart"/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Wöhler</w:t>
            </w:r>
            <w:proofErr w:type="spellEnd"/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Uni</w:t>
            </w:r>
            <w:proofErr w:type="spellEnd"/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Konstanz) (high)</w:t>
            </w:r>
          </w:p>
          <w:p w:rsidR="0087478E" w:rsidRPr="0087478E" w:rsidRDefault="0087478E" w:rsidP="0087478E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IBM SPSS Statistics certificate (professional), sociological online laboratory online http://sociology.org.ua and www.survey.univ.kiev.ua (professional)</w:t>
            </w:r>
          </w:p>
          <w:p w:rsidR="0087478E" w:rsidRPr="0087478E" w:rsidRDefault="0087478E" w:rsidP="0087478E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 Programming (Coursera) Johns Hopkins University (Professional)</w:t>
            </w:r>
          </w:p>
          <w:p w:rsidR="0087478E" w:rsidRPr="0087478E" w:rsidRDefault="0087478E" w:rsidP="0087478E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The Data Scientist's Toolbox (</w:t>
            </w:r>
            <w:proofErr w:type="spellStart"/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Cousera</w:t>
            </w:r>
            <w:proofErr w:type="spellEnd"/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 Johns Hopkins University (high)</w:t>
            </w:r>
          </w:p>
          <w:p w:rsidR="0087478E" w:rsidRPr="0087478E" w:rsidRDefault="0087478E" w:rsidP="0087478E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0A3CAF">
              <w:rPr>
                <w:rFonts w:ascii="Tahoma" w:hAnsi="Tahoma" w:cs="Tahoma"/>
                <w:color w:val="0E4194"/>
                <w:sz w:val="20"/>
                <w:szCs w:val="20"/>
                <w:lang w:val="en-US"/>
              </w:rPr>
              <w:t>Creation of content (programs, sites):</w:t>
            </w:r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site of the Faculty of Sociology of the Kyiv National </w:t>
            </w:r>
            <w:proofErr w:type="spellStart"/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Taras</w:t>
            </w:r>
            <w:proofErr w:type="spellEnd"/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Shevchenko University http://www.soc.univ.kiev.ua, site of the remote system </w:t>
            </w:r>
            <w:proofErr w:type="spellStart"/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moodle</w:t>
            </w:r>
            <w:proofErr w:type="spellEnd"/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of the Faculty of Sociology http: //www.moodle.soc.univ.kiev .</w:t>
            </w:r>
            <w:proofErr w:type="spellStart"/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ua</w:t>
            </w:r>
            <w:proofErr w:type="spellEnd"/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(high)</w:t>
            </w:r>
          </w:p>
          <w:p w:rsidR="0087478E" w:rsidRPr="0087478E" w:rsidRDefault="0087478E" w:rsidP="0087478E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0A3CAF">
              <w:rPr>
                <w:rFonts w:ascii="Tahoma" w:hAnsi="Tahoma" w:cs="Tahoma"/>
                <w:color w:val="0E4194"/>
                <w:sz w:val="20"/>
                <w:szCs w:val="20"/>
                <w:lang w:val="en-US"/>
              </w:rPr>
              <w:t>Network and Program Security:</w:t>
            </w:r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"Information Security Basics" Prometheus Certificate (high), LAN Faculty Administrator (high)</w:t>
            </w:r>
          </w:p>
          <w:p w:rsidR="006A708C" w:rsidRPr="00876CFF" w:rsidRDefault="0087478E" w:rsidP="0087478E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0A3CAF">
              <w:rPr>
                <w:rFonts w:ascii="Tahoma" w:hAnsi="Tahoma" w:cs="Tahoma"/>
                <w:sz w:val="20"/>
                <w:szCs w:val="20"/>
                <w:lang w:val="en-US"/>
              </w:rPr>
              <w:t>Troubleshooting:</w:t>
            </w:r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IT Essentials: PC Hardware and </w:t>
            </w:r>
            <w:proofErr w:type="spellStart"/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Sofware</w:t>
            </w:r>
            <w:proofErr w:type="spellEnd"/>
            <w:r w:rsidRPr="0087478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(CISCO) (high)</w:t>
            </w:r>
          </w:p>
        </w:tc>
      </w:tr>
      <w:tr w:rsidR="006A708C" w:rsidRPr="00876CFF" w:rsidTr="00D231B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0A3CAF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A3CAF">
              <w:rPr>
                <w:rFonts w:ascii="Tahoma" w:hAnsi="Tahoma" w:cs="Tahoma"/>
                <w:sz w:val="20"/>
                <w:szCs w:val="20"/>
                <w:lang w:val="en-US"/>
              </w:rPr>
              <w:t>Other computer skills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8C" w:rsidRPr="00876CFF" w:rsidRDefault="000E1EF6" w:rsidP="00BE319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0E1EF6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MS Windows XP-1</w:t>
            </w:r>
            <w:r w:rsidR="00BE319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1</w:t>
            </w:r>
            <w:r w:rsidRPr="000E1EF6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(Professional), MS Office 2003-201</w:t>
            </w:r>
            <w:r w:rsidR="00BE319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6</w:t>
            </w:r>
            <w:r w:rsidRPr="000E1EF6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(Professional), R-studio (high), IBM SPSS (high), Data Recovery (high), Adobe Suite (Medium), Corel Draw (Medium)</w:t>
            </w:r>
          </w:p>
        </w:tc>
      </w:tr>
      <w:tr w:rsidR="006A708C" w:rsidRPr="00876CFF" w:rsidTr="00D231B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0A3CAF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A3CAF">
              <w:rPr>
                <w:rFonts w:ascii="Tahoma" w:hAnsi="Tahoma" w:cs="Tahoma"/>
                <w:sz w:val="20"/>
                <w:szCs w:val="20"/>
                <w:lang w:val="en-US"/>
              </w:rPr>
              <w:t>Professional skills (of which are not listed above)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EF6" w:rsidRPr="000E1EF6" w:rsidRDefault="000E1EF6" w:rsidP="000E1EF6">
            <w:pPr>
              <w:pStyle w:val="ECVSubSectionHeading"/>
              <w:snapToGrid w:val="0"/>
              <w:rPr>
                <w:rFonts w:ascii="Tahoma" w:hAnsi="Tahoma" w:cs="Tahoma"/>
                <w:iCs/>
                <w:color w:val="auto"/>
                <w:sz w:val="20"/>
                <w:szCs w:val="20"/>
                <w:lang w:val="en-US"/>
              </w:rPr>
            </w:pPr>
            <w:r w:rsidRPr="000E1EF6">
              <w:rPr>
                <w:rFonts w:ascii="Tahoma" w:hAnsi="Tahoma" w:cs="Tahoma"/>
                <w:iCs/>
                <w:color w:val="auto"/>
                <w:sz w:val="20"/>
                <w:szCs w:val="20"/>
                <w:lang w:val="en-US"/>
              </w:rPr>
              <w:t>Known with methods of quality control in higher education</w:t>
            </w:r>
          </w:p>
          <w:p w:rsidR="006A708C" w:rsidRPr="00876CFF" w:rsidRDefault="000E1EF6" w:rsidP="000E1EF6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</w:rPr>
              <w:t>С</w:t>
            </w:r>
            <w:proofErr w:type="spellStart"/>
            <w:r w:rsidRPr="000E1EF6">
              <w:rPr>
                <w:rFonts w:ascii="Tahoma" w:hAnsi="Tahoma" w:cs="Tahoma"/>
                <w:iCs/>
                <w:color w:val="auto"/>
                <w:sz w:val="20"/>
                <w:szCs w:val="20"/>
                <w:lang w:val="en-US"/>
              </w:rPr>
              <w:t>onstruction</w:t>
            </w:r>
            <w:proofErr w:type="spellEnd"/>
            <w:r w:rsidRPr="000E1EF6">
              <w:rPr>
                <w:rFonts w:ascii="Tahoma" w:hAnsi="Tahoma" w:cs="Tahoma"/>
                <w:iCs/>
                <w:color w:val="auto"/>
                <w:sz w:val="20"/>
                <w:szCs w:val="20"/>
                <w:lang w:val="en-US"/>
              </w:rPr>
              <w:t xml:space="preserve"> of local wired and wireless networks</w:t>
            </w:r>
          </w:p>
        </w:tc>
      </w:tr>
      <w:tr w:rsidR="006A708C" w:rsidRPr="00876CFF" w:rsidTr="00D231BE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0A3CAF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A3CAF">
              <w:rPr>
                <w:rFonts w:ascii="Tahoma" w:hAnsi="Tahoma" w:cs="Tahoma"/>
                <w:sz w:val="20"/>
                <w:szCs w:val="20"/>
                <w:lang w:val="en-US"/>
              </w:rPr>
              <w:t>Areas of professional interests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8C" w:rsidRPr="005D283F" w:rsidRDefault="000A3CAF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5D283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Analysis of social data, analysis of </w:t>
            </w:r>
            <w:proofErr w:type="spellStart"/>
            <w:r w:rsidRPr="005D283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paradata</w:t>
            </w:r>
            <w:proofErr w:type="spellEnd"/>
            <w:r w:rsidRPr="005D283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analysis of missing information, modeling in sociology, online survey</w:t>
            </w:r>
            <w:r w:rsidR="00BE319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</w:t>
            </w:r>
            <w:r w:rsidRPr="005D283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sample</w:t>
            </w:r>
            <w:r w:rsidR="00BE319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experimental design</w:t>
            </w:r>
          </w:p>
        </w:tc>
      </w:tr>
    </w:tbl>
    <w:p w:rsidR="006A708C" w:rsidRPr="00876CFF" w:rsidRDefault="006A708C" w:rsidP="006A708C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  <w:lang w:val="en-US"/>
        </w:rPr>
      </w:pPr>
    </w:p>
    <w:p w:rsidR="00887D20" w:rsidRPr="00876CFF" w:rsidRDefault="00EB7D5D" w:rsidP="00915718">
      <w:pPr>
        <w:pStyle w:val="ECVPersonalInfoHeading"/>
        <w:pageBreakBefore/>
        <w:spacing w:before="0"/>
        <w:ind w:right="0"/>
        <w:jc w:val="left"/>
        <w:rPr>
          <w:rFonts w:ascii="Tahoma" w:hAnsi="Tahoma" w:cs="Tahoma"/>
          <w:caps w:val="0"/>
          <w:sz w:val="22"/>
          <w:szCs w:val="22"/>
          <w:lang w:val="en-US"/>
        </w:rPr>
      </w:pPr>
      <w:r w:rsidRPr="00EB7D5D">
        <w:rPr>
          <w:rFonts w:ascii="Tahoma" w:hAnsi="Tahoma" w:cs="Tahoma"/>
          <w:caps w:val="0"/>
          <w:sz w:val="22"/>
          <w:szCs w:val="22"/>
          <w:lang w:val="en-US"/>
        </w:rPr>
        <w:lastRenderedPageBreak/>
        <w:t>PERSONAL SKILLS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8627"/>
      </w:tblGrid>
      <w:tr w:rsidR="006A708C" w:rsidRPr="00876CFF" w:rsidTr="00EB7D5D">
        <w:trPr>
          <w:tblHeader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6A708C" w:rsidRPr="00876CFF" w:rsidRDefault="00EB7D5D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Name</w:t>
            </w:r>
            <w:r w:rsidR="006A708C"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A708C" w:rsidRPr="00876CFF" w:rsidRDefault="00EB7D5D" w:rsidP="00A1570E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B7D5D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proofErr w:type="gramStart"/>
            <w:r w:rsidRPr="00EB7D5D">
              <w:rPr>
                <w:rFonts w:ascii="Tahoma" w:hAnsi="Tahoma" w:cs="Tahoma"/>
                <w:sz w:val="20"/>
                <w:szCs w:val="20"/>
                <w:lang w:val="en-US"/>
              </w:rPr>
              <w:t>names</w:t>
            </w:r>
            <w:proofErr w:type="gramEnd"/>
            <w:r w:rsidRPr="00EB7D5D">
              <w:rPr>
                <w:rFonts w:ascii="Tahoma" w:hAnsi="Tahoma" w:cs="Tahoma"/>
                <w:sz w:val="20"/>
                <w:szCs w:val="20"/>
                <w:lang w:val="en-US"/>
              </w:rPr>
              <w:t xml:space="preserve"> of publications, presentations, projects, conferences, seminars, titles of awards and prizes, membership in academies, professional and scientific associations, etc.)</w:t>
            </w:r>
          </w:p>
        </w:tc>
      </w:tr>
      <w:tr w:rsidR="006A708C" w:rsidRPr="00876CFF" w:rsidTr="00EB7D5D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EB7D5D" w:rsidP="00A1570E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EB7D5D">
              <w:rPr>
                <w:lang w:val="en-US"/>
              </w:rPr>
              <w:t>Publications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02B" w:rsidRPr="002D7F1E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2D7F1E">
              <w:rPr>
                <w:rFonts w:ascii="Tahoma" w:hAnsi="Tahoma" w:cs="Tahoma"/>
                <w:sz w:val="20"/>
              </w:rPr>
              <w:t>Serhii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Dembitskyi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Mykola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Ruslana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Moskotina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Olena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Zlobina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Yeliena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Kovalska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Effect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war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displacement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on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psychological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distress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: a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study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Ukrainian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Citizens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. </w:t>
            </w:r>
            <w:r>
              <w:fldChar w:fldCharType="begin"/>
            </w:r>
            <w:r>
              <w:instrText xml:space="preserve"> HYPERLINK "https://www.tandfonline.com/journals/ciej20" </w:instrText>
            </w:r>
            <w:r>
              <w:fldChar w:fldCharType="separate"/>
            </w:r>
            <w:r w:rsidRPr="002D7F1E">
              <w:rPr>
                <w:rFonts w:ascii="Tahoma" w:hAnsi="Tahoma" w:cs="Tahoma"/>
                <w:sz w:val="20"/>
              </w:rPr>
              <w:t>Innovation: The European Journal of Social Science Research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 w:rsidRPr="002D7F1E">
              <w:rPr>
                <w:rFonts w:ascii="Tahoma" w:hAnsi="Tahoma" w:cs="Tahoma"/>
                <w:sz w:val="20"/>
              </w:rPr>
              <w:t>, 1-15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hyperlink r:id="rId20" w:history="1">
              <w:r w:rsidRPr="002D7F1E">
                <w:rPr>
                  <w:rFonts w:ascii="Tahoma" w:hAnsi="Tahoma" w:cs="Tahoma"/>
                  <w:sz w:val="20"/>
                </w:rPr>
                <w:t>https://doi.org/10.1080/13511610.2025.2467836</w:t>
              </w:r>
            </w:hyperlink>
          </w:p>
          <w:p w:rsidR="009A502B" w:rsidRPr="002D7F1E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2D7F1E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Mykola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Salnikova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Svitlana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Severyn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Anna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>. (Non-)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Return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Ukrainian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War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Refugees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: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Modeling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Repatriation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Using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Logistic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Regression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>. Соціологічні студії, 2(25), 86–92. https://doi.org/10.29038/2306-3971-2024-02-33-33</w:t>
            </w:r>
          </w:p>
          <w:p w:rsidR="009A502B" w:rsidRPr="002D7F1E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2D7F1E">
              <w:rPr>
                <w:rFonts w:ascii="Tahoma" w:hAnsi="Tahoma" w:cs="Tahoma"/>
                <w:sz w:val="20"/>
              </w:rPr>
              <w:t>Сальнікова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, С., Сидоров, М.,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Дембіцький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, С. (Не)перебування у зоні активних бойових дій та вимушене (не)переселення як фактори стресових станів українців. Вісник НТУУ "КПІ" Політологія. Соціологія. Право, 4 (64). </w:t>
            </w:r>
            <w:r>
              <w:fldChar w:fldCharType="begin"/>
            </w:r>
            <w:r>
              <w:instrText xml:space="preserve"> HYPERLINK "https://doi.org/10.20535/2308-5053.2024.4(64).322685" </w:instrText>
            </w:r>
            <w:r>
              <w:fldChar w:fldCharType="separate"/>
            </w:r>
            <w:r w:rsidRPr="002D7F1E">
              <w:rPr>
                <w:rFonts w:ascii="Tahoma" w:hAnsi="Tahoma" w:cs="Tahoma"/>
                <w:sz w:val="20"/>
              </w:rPr>
              <w:t>https://doi.org/10.20535/2308-5053.2024.4(64).322685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  <w:p w:rsidR="009A502B" w:rsidRPr="002D7F1E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2D7F1E">
              <w:rPr>
                <w:rFonts w:ascii="Tahoma" w:hAnsi="Tahoma" w:cs="Tahoma"/>
                <w:sz w:val="20"/>
              </w:rPr>
              <w:t xml:space="preserve">S. I.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Lyashko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, M. V.-S.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, N. I.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Lyashko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I.M.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Alexandrovich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Differential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operators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defining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solutions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to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iterated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hyperbolic-type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equations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Cybernetics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Systems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Analysis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Vol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. 60,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No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. 5,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September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, 2024, 753-758 </w:t>
            </w:r>
            <w:hyperlink r:id="rId21" w:history="1">
              <w:r w:rsidRPr="002D7F1E">
                <w:rPr>
                  <w:rFonts w:ascii="Tahoma" w:hAnsi="Tahoma" w:cs="Tahoma"/>
                  <w:sz w:val="20"/>
                </w:rPr>
                <w:t>https://doi.org/</w:t>
              </w:r>
            </w:hyperlink>
            <w:r w:rsidRPr="002D7F1E">
              <w:rPr>
                <w:rFonts w:ascii="Tahoma" w:hAnsi="Tahoma" w:cs="Tahoma"/>
                <w:sz w:val="20"/>
              </w:rPr>
              <w:t>10.1007/s10559-024-00712-4</w:t>
            </w:r>
          </w:p>
          <w:p w:rsidR="009A502B" w:rsidRPr="002D7F1E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2D7F1E">
              <w:rPr>
                <w:rFonts w:ascii="Tahoma" w:hAnsi="Tahoma" w:cs="Tahoma"/>
                <w:sz w:val="20"/>
              </w:rPr>
              <w:t xml:space="preserve">Я. С. Братусь, М. В.-С. Сидоров. </w:t>
            </w:r>
            <w:r>
              <w:fldChar w:fldCharType="begin"/>
            </w:r>
            <w:r>
              <w:instrText xml:space="preserve"> HYPERLINK "https://visnyk-psp.kpi.ua/article/view/310925" </w:instrText>
            </w:r>
            <w:r>
              <w:fldChar w:fldCharType="separate"/>
            </w:r>
            <w:r w:rsidRPr="002D7F1E">
              <w:rPr>
                <w:rFonts w:ascii="Tahoma" w:hAnsi="Tahoma" w:cs="Tahoma"/>
                <w:sz w:val="20"/>
              </w:rPr>
              <w:t>Довіра та репутація організацій: співвідношення понять, підходи до аналізу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 w:rsidRPr="002D7F1E">
              <w:rPr>
                <w:rFonts w:ascii="Tahoma" w:hAnsi="Tahoma" w:cs="Tahoma"/>
                <w:sz w:val="20"/>
              </w:rPr>
              <w:t xml:space="preserve">. </w:t>
            </w:r>
            <w:r>
              <w:fldChar w:fldCharType="begin"/>
            </w:r>
            <w:r>
              <w:instrText xml:space="preserve"> HYPERLINK "https://visnyk-psp.kpi.ua/index" </w:instrText>
            </w:r>
            <w:r>
              <w:fldChar w:fldCharType="separate"/>
            </w:r>
            <w:r w:rsidRPr="002D7F1E">
              <w:rPr>
                <w:rFonts w:ascii="Tahoma" w:hAnsi="Tahoma" w:cs="Tahoma"/>
                <w:sz w:val="20"/>
              </w:rPr>
              <w:t>Вісник НТУУ "КПІ" Політологія. Соціологія. Право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 w:rsidRPr="002D7F1E">
              <w:rPr>
                <w:rFonts w:ascii="Tahoma" w:hAnsi="Tahoma" w:cs="Tahoma"/>
                <w:sz w:val="20"/>
              </w:rPr>
              <w:t xml:space="preserve">, № 2(62) (2024), 6-15. </w:t>
            </w:r>
            <w:r>
              <w:fldChar w:fldCharType="begin"/>
            </w:r>
            <w:r>
              <w:instrText xml:space="preserve"> HYPERLINK "https://doi.org/10.20535/2308-5053.2024.2(62).310925" </w:instrText>
            </w:r>
            <w:r>
              <w:fldChar w:fldCharType="separate"/>
            </w:r>
            <w:r w:rsidRPr="002D7F1E">
              <w:rPr>
                <w:rFonts w:ascii="Tahoma" w:hAnsi="Tahoma" w:cs="Tahoma"/>
                <w:sz w:val="20"/>
              </w:rPr>
              <w:t>https://doi.org/10.20535/2308-5053.2024.2(62).310925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 w:rsidRPr="002D7F1E">
              <w:rPr>
                <w:rFonts w:ascii="Tahoma" w:hAnsi="Tahoma" w:cs="Tahoma"/>
                <w:sz w:val="20"/>
              </w:rPr>
              <w:t xml:space="preserve"> URL: https://visnyk-psp.kpi.ua/article/view/310925</w:t>
            </w:r>
          </w:p>
          <w:p w:rsidR="009A502B" w:rsidRPr="002D7F1E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2D7F1E">
              <w:rPr>
                <w:rFonts w:ascii="Tahoma" w:hAnsi="Tahoma" w:cs="Tahoma"/>
                <w:sz w:val="20"/>
              </w:rPr>
              <w:t>Александрович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І.М., Ляшко С.І., Ляшко Н.І., Сидоров М.В.-С. . Визначення розв’язку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ітерованого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гіперболічного рівняння. ДАН </w:t>
            </w:r>
            <w:proofErr w:type="spellStart"/>
            <w:r w:rsidRPr="002D7F1E">
              <w:rPr>
                <w:rFonts w:ascii="Tahoma" w:hAnsi="Tahoma" w:cs="Tahoma"/>
                <w:sz w:val="20"/>
              </w:rPr>
              <w:t>України.-</w:t>
            </w:r>
            <w:proofErr w:type="spellEnd"/>
            <w:r w:rsidRPr="002D7F1E">
              <w:rPr>
                <w:rFonts w:ascii="Tahoma" w:hAnsi="Tahoma" w:cs="Tahoma"/>
                <w:sz w:val="20"/>
              </w:rPr>
              <w:t xml:space="preserve"> N2.- 2024.- С.3-8.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"https://doi.org/10.20535/2308-5053.2024.2(62).310925" </w:instrText>
            </w:r>
            <w:r>
              <w:fldChar w:fldCharType="separate"/>
            </w:r>
            <w:r w:rsidRPr="002D7F1E">
              <w:rPr>
                <w:rFonts w:ascii="Tahoma" w:hAnsi="Tahoma" w:cs="Tahoma"/>
                <w:sz w:val="20"/>
              </w:rPr>
              <w:t>https://doi.org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 w:rsidRPr="002D7F1E">
              <w:rPr>
                <w:rFonts w:ascii="Tahoma" w:hAnsi="Tahoma" w:cs="Tahoma"/>
                <w:sz w:val="20"/>
              </w:rPr>
              <w:t>/</w:t>
            </w:r>
            <w:hyperlink r:id="rId22" w:history="1">
              <w:r w:rsidRPr="002D7F1E">
                <w:rPr>
                  <w:rFonts w:ascii="Tahoma" w:hAnsi="Tahoma" w:cs="Tahoma"/>
                  <w:sz w:val="20"/>
                </w:rPr>
                <w:t>10.15407/dopovidi2024.02.003</w:t>
              </w:r>
            </w:hyperlink>
          </w:p>
          <w:p w:rsidR="009A502B" w:rsidRPr="00D95B3C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D95B3C">
              <w:rPr>
                <w:rFonts w:ascii="Tahoma" w:hAnsi="Tahoma" w:cs="Tahoma"/>
                <w:sz w:val="20"/>
              </w:rPr>
              <w:t>Москотіна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, Р.,  Сидоров, М.,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Брейдакс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,  Ю.,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Модифікова-ний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SERVPERF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vs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модифікований SERVSAT: порівняння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мето-дик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 вимірювання  якості  освітніх  послуг, Соціологічні студії, 1(22) (2023), 64–75 </w:t>
            </w:r>
          </w:p>
          <w:p w:rsidR="009A502B" w:rsidRPr="00D95B3C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D95B3C">
              <w:rPr>
                <w:rFonts w:ascii="Tahoma" w:hAnsi="Tahoma" w:cs="Tahoma"/>
                <w:sz w:val="20"/>
              </w:rPr>
              <w:t>Москотіна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, Р.,  Сидоров, М., Ковальська Є., Перевірка підходу до поділу індексу психологічного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дистресу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SCL-9-NR на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критеріальні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рівні, Соціологічні студії, 2(23) (2023), 55–64 </w:t>
            </w:r>
          </w:p>
          <w:p w:rsidR="009A502B" w:rsidRPr="00D95B3C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D95B3C">
              <w:rPr>
                <w:rFonts w:ascii="Tahoma" w:hAnsi="Tahoma" w:cs="Tahoma"/>
                <w:sz w:val="20"/>
              </w:rPr>
              <w:t>Дембіцький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>, С., Сидоров, М., Цінність самореалізації у структурі індивідуальної життєдіяльності, Соціологія: теорія, методи, маркетинг, №1, 2022, 6-28</w:t>
            </w:r>
          </w:p>
          <w:p w:rsidR="009A502B" w:rsidRPr="00D95B3C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D95B3C">
              <w:rPr>
                <w:rFonts w:ascii="Tahoma" w:hAnsi="Tahoma" w:cs="Tahoma"/>
                <w:sz w:val="20"/>
              </w:rPr>
              <w:t>Даніїл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Каракай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, Микола Сидоров, Олексій Середа, Фактори, що впливають на електоральний вибір: потенціал факторіального дизайну, Соціологічні студії, № 1(20) (2022), 6-16, </w:t>
            </w:r>
          </w:p>
          <w:p w:rsidR="009A502B" w:rsidRPr="00D95B3C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D95B3C">
              <w:rPr>
                <w:rFonts w:ascii="Tahoma" w:hAnsi="Tahoma" w:cs="Tahoma"/>
                <w:sz w:val="20"/>
              </w:rPr>
              <w:t xml:space="preserve">Руслана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Москотіна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, Микола Сидоров, Модифікований SERVPERF: аналіз пунктів методики, Соціологічні студії, № 1(20) (2022), 25-31, </w:t>
            </w:r>
          </w:p>
          <w:p w:rsidR="009A502B" w:rsidRPr="00D95B3C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D95B3C">
              <w:rPr>
                <w:rFonts w:ascii="Tahoma" w:hAnsi="Tahoma" w:cs="Tahoma"/>
                <w:sz w:val="20"/>
              </w:rPr>
              <w:t>Serhii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Dembitskyi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;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Roman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Kyrychenko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;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Svitlana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Salnikova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;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Mykola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, </w:t>
            </w:r>
            <w:bookmarkStart w:id="0" w:name="_heading=h.os51q6gjk6t3" w:colFirst="0" w:colLast="0"/>
            <w:bookmarkEnd w:id="0"/>
            <w:proofErr w:type="spellStart"/>
            <w:r w:rsidRPr="00D95B3C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Value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Dimension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Public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Opinion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in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Ukraine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During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Full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Scale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War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Its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Role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for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Post-War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Reconstruction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, </w:t>
            </w:r>
            <w:hyperlink r:id="rId23">
              <w:proofErr w:type="spellStart"/>
              <w:r w:rsidRPr="00D95B3C">
                <w:rPr>
                  <w:rFonts w:ascii="Tahoma" w:hAnsi="Tahoma" w:cs="Tahoma"/>
                  <w:sz w:val="20"/>
                </w:rPr>
                <w:t>No</w:t>
              </w:r>
              <w:proofErr w:type="spellEnd"/>
              <w:r w:rsidRPr="00D95B3C">
                <w:rPr>
                  <w:rFonts w:ascii="Tahoma" w:hAnsi="Tahoma" w:cs="Tahoma"/>
                  <w:sz w:val="20"/>
                </w:rPr>
                <w:t xml:space="preserve">. 2(21) (2022): </w:t>
              </w:r>
              <w:proofErr w:type="spellStart"/>
              <w:r w:rsidRPr="00D95B3C">
                <w:rPr>
                  <w:rFonts w:ascii="Tahoma" w:hAnsi="Tahoma" w:cs="Tahoma"/>
                  <w:sz w:val="20"/>
                </w:rPr>
                <w:t>Sociological</w:t>
              </w:r>
              <w:proofErr w:type="spellEnd"/>
              <w:r w:rsidRPr="00D95B3C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Pr="00D95B3C">
                <w:rPr>
                  <w:rFonts w:ascii="Tahoma" w:hAnsi="Tahoma" w:cs="Tahoma"/>
                  <w:sz w:val="20"/>
                </w:rPr>
                <w:t>studios</w:t>
              </w:r>
              <w:proofErr w:type="spellEnd"/>
            </w:hyperlink>
            <w:r w:rsidRPr="00D95B3C">
              <w:rPr>
                <w:rFonts w:ascii="Tahoma" w:hAnsi="Tahoma" w:cs="Tahoma"/>
                <w:sz w:val="20"/>
              </w:rPr>
              <w:t xml:space="preserve"> 42-56</w:t>
            </w:r>
          </w:p>
          <w:p w:rsidR="009A502B" w:rsidRPr="00D95B3C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D95B3C">
              <w:rPr>
                <w:rFonts w:ascii="Tahoma" w:hAnsi="Tahoma" w:cs="Tahoma"/>
                <w:sz w:val="20"/>
              </w:rPr>
              <w:t>Mykola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;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Yeliena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Kovalska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, </w:t>
            </w:r>
            <w:bookmarkStart w:id="1" w:name="_heading=h.jw4v12piia3r" w:colFirst="0" w:colLast="0"/>
            <w:bookmarkEnd w:id="1"/>
            <w:proofErr w:type="spellStart"/>
            <w:r w:rsidRPr="00D95B3C">
              <w:rPr>
                <w:rFonts w:ascii="Tahoma" w:hAnsi="Tahoma" w:cs="Tahoma"/>
                <w:sz w:val="20"/>
              </w:rPr>
              <w:t>Status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Characteristics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Peculiarities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Accommodation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Ukrainian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War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Refugees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in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Germany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(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Konstanz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>)</w:t>
            </w:r>
            <w:bookmarkStart w:id="2" w:name="_heading=h.oy5zq5pmxgyq" w:colFirst="0" w:colLast="0"/>
            <w:bookmarkEnd w:id="2"/>
            <w:r w:rsidRPr="00D95B3C">
              <w:rPr>
                <w:rFonts w:ascii="Tahoma" w:hAnsi="Tahoma" w:cs="Tahoma"/>
                <w:sz w:val="20"/>
              </w:rPr>
              <w:t xml:space="preserve">, </w:t>
            </w:r>
            <w:bookmarkStart w:id="3" w:name="_heading=h.gdn2q4uhdw9c" w:colFirst="0" w:colLast="0"/>
            <w:bookmarkEnd w:id="3"/>
            <w:r w:rsidRPr="00D95B3C">
              <w:rPr>
                <w:rFonts w:ascii="Tahoma" w:hAnsi="Tahoma" w:cs="Tahoma"/>
                <w:sz w:val="20"/>
              </w:rPr>
              <w:fldChar w:fldCharType="begin"/>
            </w:r>
            <w:r w:rsidRPr="00D95B3C">
              <w:rPr>
                <w:rFonts w:ascii="Tahoma" w:hAnsi="Tahoma" w:cs="Tahoma"/>
                <w:sz w:val="20"/>
              </w:rPr>
              <w:instrText xml:space="preserve"> HYPERLINK "https://sociostudios.vnu.edu.ua/index.php/socio/issue/view/23" \h </w:instrText>
            </w:r>
            <w:r w:rsidRPr="00D95B3C">
              <w:rPr>
                <w:rFonts w:ascii="Tahoma" w:hAnsi="Tahoma" w:cs="Tahoma"/>
                <w:sz w:val="20"/>
              </w:rPr>
              <w:fldChar w:fldCharType="separate"/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No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. 2(21) (2022):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Sociological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studios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fldChar w:fldCharType="end"/>
            </w:r>
            <w:r w:rsidRPr="00D95B3C">
              <w:rPr>
                <w:rFonts w:ascii="Tahoma" w:hAnsi="Tahoma" w:cs="Tahoma"/>
                <w:sz w:val="20"/>
              </w:rPr>
              <w:t>, 20-32</w:t>
            </w:r>
          </w:p>
          <w:p w:rsidR="009A502B" w:rsidRPr="00D95B3C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bookmarkStart w:id="4" w:name="_heading=h.g8lpamei70py" w:colFirst="0" w:colLast="0"/>
            <w:bookmarkEnd w:id="4"/>
            <w:r w:rsidRPr="00D95B3C">
              <w:rPr>
                <w:rFonts w:ascii="Tahoma" w:hAnsi="Tahoma" w:cs="Tahoma"/>
                <w:sz w:val="20"/>
              </w:rPr>
              <w:t xml:space="preserve">І. М.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Александрович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, С. I. Ляшко, В. I. Ляшко, Н. I. Ляшко, М. В.–С. Сидоров, Задача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Рiк’є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для одного модельного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рiвняння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Гiперболiчного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типу 4-го порядку, </w:t>
            </w:r>
            <w:proofErr w:type="spellStart"/>
            <w:r w:rsidRPr="00D95B3C">
              <w:rPr>
                <w:rFonts w:ascii="Tahoma" w:hAnsi="Tahoma" w:cs="Tahoma"/>
                <w:sz w:val="20"/>
              </w:rPr>
              <w:t>No</w:t>
            </w:r>
            <w:proofErr w:type="spellEnd"/>
            <w:r w:rsidRPr="00D95B3C">
              <w:rPr>
                <w:rFonts w:ascii="Tahoma" w:hAnsi="Tahoma" w:cs="Tahoma"/>
                <w:sz w:val="20"/>
              </w:rPr>
              <w:t xml:space="preserve"> 2 (2022): Журнал обчислювальної та прикладної математики, 8-12</w:t>
            </w:r>
          </w:p>
          <w:p w:rsidR="009A502B" w:rsidRPr="00506CBE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506CBE">
              <w:rPr>
                <w:rFonts w:ascii="Tahoma" w:hAnsi="Tahoma" w:cs="Tahoma"/>
                <w:sz w:val="20"/>
              </w:rPr>
              <w:t>Даніїл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Каракай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>, Микола Сидоров, Олексій Середа. Фактори, що впливають на електоральний вибір: потенціал факторіального дизайну. Соціологічні студії, № 1(20) (2022), 6-16</w:t>
            </w:r>
          </w:p>
          <w:p w:rsidR="009A502B" w:rsidRPr="00506CBE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506CBE">
              <w:rPr>
                <w:rFonts w:ascii="Tahoma" w:hAnsi="Tahoma" w:cs="Tahoma"/>
                <w:sz w:val="20"/>
              </w:rPr>
              <w:t xml:space="preserve">Руслана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Москотіна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>, Микола Сидоров. Модифікований SERVPERF: аналіз пунктів методики. Соціологічні студії, № 1(20) (2022), 25-31</w:t>
            </w:r>
          </w:p>
          <w:p w:rsidR="009A502B" w:rsidRPr="00506CBE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506CBE">
              <w:rPr>
                <w:rFonts w:ascii="Tahoma" w:hAnsi="Tahoma" w:cs="Tahoma"/>
                <w:sz w:val="20"/>
              </w:rPr>
              <w:t>Дембіцький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>, С., Сидоров, М. Цінність самореалізації у структурі індивідуальної життєдіяльності. Соціологія: теорія, методи, маркетинг, №1, 2022, 6-28</w:t>
            </w:r>
          </w:p>
          <w:p w:rsidR="009A502B" w:rsidRPr="00BC4152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BC4152">
              <w:rPr>
                <w:rFonts w:ascii="Tahoma" w:hAnsi="Tahoma" w:cs="Tahoma"/>
                <w:sz w:val="20"/>
              </w:rPr>
              <w:t>Yaroslava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Bratus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Mykola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Adaptation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RepTrak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Model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to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Measure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Reputation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Higher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Education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Institutions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. 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Advances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in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Social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Science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Education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Humanities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Research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vol.617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Proceedings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International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Conference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on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Social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Science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Psychology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Legal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Regulation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(SPL 2021) , pp32-38</w:t>
            </w:r>
          </w:p>
          <w:p w:rsidR="009A502B" w:rsidRPr="00BC4152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BC4152">
              <w:rPr>
                <w:rFonts w:ascii="Tahoma" w:hAnsi="Tahoma" w:cs="Tahoma"/>
                <w:sz w:val="20"/>
              </w:rPr>
              <w:t xml:space="preserve">I. M.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Alexandrovich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S. I.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Lyashko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M. V.-S.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N. I.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Lyashko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, O. S.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Bondar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.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Riemann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integral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operator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for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stationary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non-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stationary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processes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Cybernetics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Systems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Analysis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Vol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. 57,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No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. 6,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November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>, 2021,918-926</w:t>
            </w:r>
          </w:p>
          <w:p w:rsidR="009A502B" w:rsidRPr="00BC4152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BC4152">
              <w:rPr>
                <w:rFonts w:ascii="Tahoma" w:hAnsi="Tahoma" w:cs="Tahoma"/>
                <w:sz w:val="20"/>
              </w:rPr>
              <w:t>Mykola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Oleksiy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Sereda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UniDOS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online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with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LimeSurvey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Summer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School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on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Survey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Statistics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2021. BNU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Network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on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Survey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Statistics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Statistics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Lithuania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Vilnius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2021, 110p.,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pp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>. 22-25</w:t>
            </w:r>
          </w:p>
          <w:p w:rsidR="009A502B" w:rsidRPr="00BC4152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BC4152">
              <w:rPr>
                <w:rFonts w:ascii="Tahoma" w:hAnsi="Tahoma" w:cs="Tahoma"/>
                <w:sz w:val="20"/>
              </w:rPr>
              <w:t xml:space="preserve">Братусь Я., Сидоров М. Про важливість дослідження репутації закладів вищої освіти. Соціологічні </w:t>
            </w:r>
            <w:r w:rsidRPr="00BC4152">
              <w:rPr>
                <w:rFonts w:ascii="Tahoma" w:hAnsi="Tahoma" w:cs="Tahoma"/>
                <w:sz w:val="20"/>
              </w:rPr>
              <w:lastRenderedPageBreak/>
              <w:t>студії, 2021. - № 1 (18). - С. 24-32</w:t>
            </w:r>
          </w:p>
          <w:p w:rsidR="009A502B" w:rsidRPr="00BC4152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hyperlink r:id="rId24">
              <w:proofErr w:type="spellStart"/>
              <w:r w:rsidRPr="00BC4152">
                <w:rPr>
                  <w:rFonts w:ascii="Tahoma" w:hAnsi="Tahoma" w:cs="Tahoma"/>
                  <w:sz w:val="20"/>
                </w:rPr>
                <w:t>Alexandrovich</w:t>
              </w:r>
              <w:proofErr w:type="spellEnd"/>
              <w:r w:rsidRPr="00BC4152">
                <w:rPr>
                  <w:rFonts w:ascii="Tahoma" w:hAnsi="Tahoma" w:cs="Tahoma"/>
                  <w:sz w:val="20"/>
                </w:rPr>
                <w:t>, I.M.</w:t>
              </w:r>
            </w:hyperlink>
            <w:r w:rsidRPr="00BC4152">
              <w:rPr>
                <w:rFonts w:ascii="Tahoma" w:hAnsi="Tahoma" w:cs="Tahoma"/>
                <w:sz w:val="20"/>
              </w:rPr>
              <w:t>,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 </w:t>
            </w:r>
            <w:hyperlink r:id="rId25">
              <w:r w:rsidRPr="00BC4152">
                <w:rPr>
                  <w:rFonts w:ascii="Tahoma" w:hAnsi="Tahoma" w:cs="Tahoma"/>
                  <w:sz w:val="20"/>
                </w:rPr>
                <w:t>Sydoro</w:t>
              </w:r>
              <w:proofErr w:type="spellEnd"/>
              <w:r w:rsidRPr="00BC4152">
                <w:rPr>
                  <w:rFonts w:ascii="Tahoma" w:hAnsi="Tahoma" w:cs="Tahoma"/>
                  <w:sz w:val="20"/>
                </w:rPr>
                <w:t>v, M.V.-S.</w:t>
              </w:r>
            </w:hyperlink>
            <w:r w:rsidRPr="00BC4152">
              <w:rPr>
                <w:rFonts w:ascii="Tahoma" w:hAnsi="Tahoma" w:cs="Tahoma"/>
                <w:sz w:val="20"/>
              </w:rPr>
              <w:t>,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 </w:t>
            </w:r>
            <w:r>
              <w:fldChar w:fldCharType="begin"/>
            </w:r>
            <w:r>
              <w:instrText xml:space="preserve"> HYPERLINK "https://www.scopus.com/authid/detail.uri?authorId=57226312769" \h </w:instrText>
            </w:r>
            <w:r>
              <w:fldChar w:fldCharType="separate"/>
            </w:r>
            <w:r w:rsidRPr="00BC4152">
              <w:rPr>
                <w:rFonts w:ascii="Tahoma" w:hAnsi="Tahoma" w:cs="Tahoma"/>
                <w:sz w:val="20"/>
              </w:rPr>
              <w:t>Salnikov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>a, S.A.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 w:rsidRPr="00BC4152">
              <w:rPr>
                <w:rFonts w:ascii="Tahoma" w:hAnsi="Tahoma" w:cs="Tahoma"/>
                <w:sz w:val="20"/>
              </w:rPr>
              <w:t xml:space="preserve"> </w:t>
            </w:r>
            <w:hyperlink r:id="rId26">
              <w:proofErr w:type="spellStart"/>
              <w:r w:rsidRPr="00BC4152">
                <w:rPr>
                  <w:rFonts w:ascii="Tahoma" w:hAnsi="Tahoma" w:cs="Tahoma"/>
                  <w:sz w:val="20"/>
                </w:rPr>
                <w:t>Some</w:t>
              </w:r>
              <w:proofErr w:type="spellEnd"/>
              <w:r w:rsidRPr="00BC4152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Pr="00BC4152">
                <w:rPr>
                  <w:rFonts w:ascii="Tahoma" w:hAnsi="Tahoma" w:cs="Tahoma"/>
                  <w:sz w:val="20"/>
                </w:rPr>
                <w:t>generalizations</w:t>
              </w:r>
              <w:proofErr w:type="spellEnd"/>
              <w:r w:rsidRPr="00BC4152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Pr="00BC4152">
                <w:rPr>
                  <w:rFonts w:ascii="Tahoma" w:hAnsi="Tahoma" w:cs="Tahoma"/>
                  <w:sz w:val="20"/>
                </w:rPr>
                <w:t>of</w:t>
              </w:r>
              <w:proofErr w:type="spellEnd"/>
              <w:r w:rsidRPr="00BC4152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Pr="00BC4152">
                <w:rPr>
                  <w:rFonts w:ascii="Tahoma" w:hAnsi="Tahoma" w:cs="Tahoma"/>
                  <w:sz w:val="20"/>
                </w:rPr>
                <w:t>the</w:t>
              </w:r>
              <w:proofErr w:type="spellEnd"/>
              <w:r w:rsidRPr="00BC4152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Pr="00BC4152">
                <w:rPr>
                  <w:rFonts w:ascii="Tahoma" w:hAnsi="Tahoma" w:cs="Tahoma"/>
                  <w:sz w:val="20"/>
                </w:rPr>
                <w:t>riemann</w:t>
              </w:r>
              <w:proofErr w:type="spellEnd"/>
              <w:r w:rsidRPr="00BC4152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Pr="00BC4152">
                <w:rPr>
                  <w:rFonts w:ascii="Tahoma" w:hAnsi="Tahoma" w:cs="Tahoma"/>
                  <w:sz w:val="20"/>
                </w:rPr>
                <w:t>operator</w:t>
              </w:r>
              <w:proofErr w:type="spellEnd"/>
              <w:r w:rsidRPr="00BC4152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Pr="00BC4152">
                <w:rPr>
                  <w:rFonts w:ascii="Tahoma" w:hAnsi="Tahoma" w:cs="Tahoma"/>
                  <w:sz w:val="20"/>
                </w:rPr>
                <w:t>method</w:t>
              </w:r>
              <w:proofErr w:type="spellEnd"/>
            </w:hyperlink>
            <w:r w:rsidRPr="00BC4152">
              <w:rPr>
                <w:rFonts w:ascii="Tahoma" w:hAnsi="Tahoma" w:cs="Tahoma"/>
                <w:sz w:val="20"/>
              </w:rPr>
              <w:t xml:space="preserve">. </w:t>
            </w:r>
            <w:r>
              <w:fldChar w:fldCharType="begin"/>
            </w:r>
            <w:r>
              <w:instrText xml:space="preserve"> HYPERLINK "https://www.scopus.com/sourceid/21100285045?origin=resultslist" \h </w:instrText>
            </w:r>
            <w:r>
              <w:fldChar w:fldCharType="separate"/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Azerbaijan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Journal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Mathematics</w:t>
            </w:r>
            <w:proofErr w:type="spellEnd"/>
            <w:r>
              <w:rPr>
                <w:rFonts w:ascii="Tahoma" w:hAnsi="Tahoma" w:cs="Tahoma"/>
                <w:sz w:val="20"/>
              </w:rPr>
              <w:fldChar w:fldCharType="end"/>
            </w:r>
            <w:r w:rsidRPr="00BC4152">
              <w:rPr>
                <w:rFonts w:ascii="Tahoma" w:hAnsi="Tahoma" w:cs="Tahoma"/>
                <w:sz w:val="20"/>
              </w:rPr>
              <w:t>, 2021, 11(2), pp. 163–175</w:t>
            </w:r>
          </w:p>
          <w:p w:rsidR="009A502B" w:rsidRPr="00BC4152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BC4152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M.,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Salnikova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S. SERVQUAL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Model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in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HEI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Monitoring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Survey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as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a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Part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Quality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Assurance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Policy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Advances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in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Economics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Business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Management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Research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volume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170.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Proceedings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International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Conference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on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Economics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Law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Education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Research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(ELER 2021), p204-209</w:t>
            </w:r>
          </w:p>
          <w:p w:rsidR="009A502B" w:rsidRPr="00BC4152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BC4152">
              <w:rPr>
                <w:rFonts w:ascii="Tahoma" w:hAnsi="Tahoma" w:cs="Tahoma"/>
                <w:sz w:val="20"/>
              </w:rPr>
              <w:t>Сальнікова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С.,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Мурадян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, O., Сидоров, M. Міжнародні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макросоціальні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показники як аналітичні інструменти в соціології. Соціологічні студії, 2020, 2 (17), 41–54.</w:t>
            </w:r>
          </w:p>
          <w:p w:rsidR="009A502B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BC4152">
              <w:rPr>
                <w:rFonts w:ascii="Tahoma" w:hAnsi="Tahoma" w:cs="Tahoma"/>
                <w:sz w:val="20"/>
              </w:rPr>
              <w:t>Дембіцький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С.С., Злобіна О.Г., Сидоров М.В.-С.,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Мамонова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Г.А</w:t>
            </w:r>
            <w:r w:rsidRPr="00EF0672">
              <w:rPr>
                <w:rFonts w:ascii="Tahoma" w:hAnsi="Tahoma" w:cs="Tahoma"/>
                <w:sz w:val="20"/>
              </w:rPr>
              <w:t xml:space="preserve"> </w:t>
            </w:r>
            <w:r w:rsidRPr="00BC4152">
              <w:rPr>
                <w:rFonts w:ascii="Tahoma" w:hAnsi="Tahoma" w:cs="Tahoma"/>
                <w:sz w:val="20"/>
              </w:rPr>
              <w:t xml:space="preserve">Стан психологічного </w:t>
            </w:r>
            <w:proofErr w:type="spellStart"/>
            <w:r w:rsidRPr="00BC4152">
              <w:rPr>
                <w:rFonts w:ascii="Tahoma" w:hAnsi="Tahoma" w:cs="Tahoma"/>
                <w:sz w:val="20"/>
              </w:rPr>
              <w:t>дистресу</w:t>
            </w:r>
            <w:proofErr w:type="spellEnd"/>
            <w:r w:rsidRPr="00BC4152">
              <w:rPr>
                <w:rFonts w:ascii="Tahoma" w:hAnsi="Tahoma" w:cs="Tahoma"/>
                <w:sz w:val="20"/>
              </w:rPr>
              <w:t xml:space="preserve"> серед різних соціальних груп в Україні під час пандемії Сovid-19. Український соціум, 2020, № 2 (73), 74-92</w:t>
            </w:r>
          </w:p>
          <w:p w:rsidR="009A502B" w:rsidRPr="00EF0672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EF0672">
              <w:rPr>
                <w:rFonts w:ascii="Tahoma" w:hAnsi="Tahoma" w:cs="Tahoma"/>
                <w:sz w:val="20"/>
              </w:rPr>
              <w:t xml:space="preserve">I. M.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Alexandrovich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, O. S.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Bondar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, S. I.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Lyashko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&amp; M. V.-S.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Integral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Operators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that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Determine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Solution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an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Iterated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Hyperbolic-Type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Equation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,-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Cybernetics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Systems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Analysis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, 56, 401–409 (2020) DOI: </w:t>
            </w:r>
            <w:hyperlink r:id="rId27" w:history="1">
              <w:r w:rsidRPr="00EF0672">
                <w:rPr>
                  <w:rFonts w:ascii="Tahoma" w:hAnsi="Tahoma" w:cs="Tahoma"/>
                  <w:sz w:val="20"/>
                </w:rPr>
                <w:t>10.1007/s10559-020-00256-3</w:t>
              </w:r>
            </w:hyperlink>
          </w:p>
          <w:p w:rsidR="009A502B" w:rsidRPr="00EF0672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EF0672">
              <w:rPr>
                <w:rFonts w:ascii="Tahoma" w:hAnsi="Tahoma" w:cs="Tahoma"/>
                <w:sz w:val="20"/>
              </w:rPr>
              <w:t>Mykola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Svitlana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Salnikova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Yuriy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Savelyev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Oksana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Oliinyk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. </w:t>
            </w:r>
            <w:r>
              <w:fldChar w:fldCharType="begin"/>
            </w:r>
            <w:r>
              <w:instrText xml:space="preserve"> HYPERLINK "https://sociostudios.eenu.edu.ua/index.php/socio/article/view/298" </w:instrText>
            </w:r>
            <w:r>
              <w:fldChar w:fldCharType="separate"/>
            </w:r>
            <w:r w:rsidRPr="00EF0672">
              <w:rPr>
                <w:rFonts w:ascii="Tahoma" w:hAnsi="Tahoma" w:cs="Tahoma"/>
                <w:sz w:val="20"/>
              </w:rPr>
              <w:t>Modified SERVPERF and Normalized SERVQUAL Models in Estimation of Service Quality in Higher Educational Institutes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 w:rsidRPr="00EF0672">
              <w:rPr>
                <w:rFonts w:ascii="Tahoma" w:hAnsi="Tahoma" w:cs="Tahoma"/>
                <w:sz w:val="20"/>
              </w:rPr>
              <w:t xml:space="preserve">.- </w:t>
            </w:r>
            <w:r>
              <w:fldChar w:fldCharType="begin"/>
            </w:r>
            <w:r>
              <w:instrText xml:space="preserve"> HYPERLINK "https://sociostudios.eenu.edu.ua/index.php/socio/issue/view/18" </w:instrText>
            </w:r>
            <w:r>
              <w:fldChar w:fldCharType="separate"/>
            </w:r>
            <w:r w:rsidRPr="00EF0672">
              <w:rPr>
                <w:rFonts w:ascii="Tahoma" w:hAnsi="Tahoma" w:cs="Tahoma"/>
                <w:sz w:val="20"/>
              </w:rPr>
              <w:t>Sociological studios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 w:rsidRPr="00EF0672">
              <w:rPr>
                <w:rFonts w:ascii="Tahoma" w:hAnsi="Tahoma" w:cs="Tahoma"/>
                <w:sz w:val="20"/>
              </w:rPr>
              <w:t xml:space="preserve">,  </w:t>
            </w:r>
            <w:hyperlink r:id="rId28" w:history="1">
              <w:r w:rsidRPr="00EF0672">
                <w:rPr>
                  <w:rFonts w:ascii="Tahoma" w:hAnsi="Tahoma" w:cs="Tahoma"/>
                  <w:sz w:val="20"/>
                </w:rPr>
                <w:t xml:space="preserve">No 1(16) (2020) </w:t>
              </w:r>
            </w:hyperlink>
            <w:r w:rsidRPr="00EF0672">
              <w:rPr>
                <w:rFonts w:ascii="Tahoma" w:hAnsi="Tahoma" w:cs="Tahoma"/>
                <w:sz w:val="20"/>
              </w:rPr>
              <w:t xml:space="preserve">pp.29-39 </w:t>
            </w:r>
            <w:hyperlink r:id="rId29" w:history="1">
              <w:r w:rsidRPr="00EF0672">
                <w:rPr>
                  <w:rFonts w:ascii="Tahoma" w:hAnsi="Tahoma" w:cs="Tahoma"/>
                  <w:sz w:val="20"/>
                </w:rPr>
                <w:t>https://doi.org/10.29038/2306-3971-2020-01-29-39</w:t>
              </w:r>
            </w:hyperlink>
          </w:p>
          <w:p w:rsidR="009A502B" w:rsidRPr="00EF0672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EF0672">
              <w:rPr>
                <w:rFonts w:ascii="Tahoma" w:hAnsi="Tahoma" w:cs="Tahoma"/>
                <w:sz w:val="20"/>
              </w:rPr>
              <w:t>Дембіцький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С., Сидоров М., Плющ В.,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Соснюк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Є.,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Шалімова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О. Системний підхід до соціологічного вивчення індивідуальних цінностей .- Соціологія: Теорія, методи,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маркетинг.-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3/2019, с.102-123</w:t>
            </w:r>
          </w:p>
          <w:p w:rsidR="009A502B" w:rsidRPr="00EF0672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EF0672">
              <w:rPr>
                <w:rFonts w:ascii="Tahoma" w:hAnsi="Tahoma" w:cs="Tahoma"/>
                <w:sz w:val="20"/>
              </w:rPr>
              <w:t>Alexandrovich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I.M.,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M.V.-S.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Differential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Operators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Specifying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Solution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an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Elliptic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Iterated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Equation.-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Ukrainian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Mathematical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Journal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>, 2019,71(3), 495-504 DOI 10.1007/s11253-019-01659-y</w:t>
            </w:r>
          </w:p>
          <w:p w:rsidR="009A502B" w:rsidRPr="00EF0672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EF0672">
              <w:rPr>
                <w:rFonts w:ascii="Tahoma" w:hAnsi="Tahoma" w:cs="Tahoma"/>
                <w:sz w:val="20"/>
              </w:rPr>
              <w:t>Сидоров М.В.-С., В.Довбня Фактори задоволеності студентів навчальним процесом (на прикладі дослідження студентів КНУ) Соціологічні студії, 2019. - № 1 (14). - С. 45-52</w:t>
            </w:r>
          </w:p>
          <w:p w:rsidR="009A502B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EF0672">
              <w:rPr>
                <w:rFonts w:ascii="Tahoma" w:hAnsi="Tahoma" w:cs="Tahoma"/>
                <w:sz w:val="20"/>
              </w:rPr>
              <w:t>Мурадян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О.С.,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Сальнікова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С.А, Сидоров М.В.-С., Середа О.С. Ціннісні орієнтації студентів-першокурсників (за результатами 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міжуніверситетського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 дослідження) .- Вісник Харківського національного університету імені В.Н.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Каразіна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>. Серія «Соціологічні дослідження сучасного суспільства: методологія, теорія, методи», випуск 40, 2018, с. 125-132</w:t>
            </w:r>
          </w:p>
          <w:p w:rsidR="009A502B" w:rsidRPr="00EF0672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EF0672">
              <w:rPr>
                <w:rFonts w:ascii="Tahoma" w:hAnsi="Tahoma" w:cs="Tahoma"/>
                <w:sz w:val="20"/>
              </w:rPr>
              <w:t>Сидоров М.В.-С. До інтерпретації терміну "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парадані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>" у соціальних дослідженнях .- Вісник КНУ імені Тараса Шевченка. Серія Соціологія, 1(8), 2017, с54-57, DOI: 10.17721/2413-7979/8.9</w:t>
            </w:r>
          </w:p>
          <w:p w:rsidR="009A502B" w:rsidRPr="00EF0672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EF0672">
              <w:rPr>
                <w:rFonts w:ascii="Tahoma" w:hAnsi="Tahoma" w:cs="Tahoma"/>
                <w:sz w:val="20"/>
              </w:rPr>
              <w:t>Сидоров М.В.-С. Час відповіді респондента на запитання як фактор оцінки якості даних .- Соціологічні студії, 2017. - № 1 (10). - С. 36-43</w:t>
            </w:r>
          </w:p>
          <w:p w:rsidR="009A502B" w:rsidRPr="00EF0672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EF0672">
              <w:rPr>
                <w:rFonts w:ascii="Tahoma" w:hAnsi="Tahoma" w:cs="Tahoma"/>
                <w:sz w:val="20"/>
              </w:rPr>
              <w:t>Сидоров М.В.-С., Костенко Я.О. Аналіз рангових шкал у масових опитуваннях .- Вісник ХНУ імені В.Н.</w:t>
            </w:r>
            <w:proofErr w:type="spellStart"/>
            <w:r w:rsidRPr="00EF0672">
              <w:rPr>
                <w:rFonts w:ascii="Tahoma" w:hAnsi="Tahoma" w:cs="Tahoma"/>
                <w:sz w:val="20"/>
              </w:rPr>
              <w:t>Каразіна</w:t>
            </w:r>
            <w:proofErr w:type="spellEnd"/>
            <w:r w:rsidRPr="00EF0672">
              <w:rPr>
                <w:rFonts w:ascii="Tahoma" w:hAnsi="Tahoma" w:cs="Tahoma"/>
                <w:sz w:val="20"/>
              </w:rPr>
              <w:t xml:space="preserve">. Серія "Соціологічні дослідження сучасного суспільства: методологія, теорія, методи", вип. 39, 2017, 110-117 </w:t>
            </w:r>
          </w:p>
          <w:p w:rsidR="009A502B" w:rsidRPr="00D5612E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D5612E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D5612E">
              <w:rPr>
                <w:rFonts w:ascii="Tahoma" w:hAnsi="Tahoma" w:cs="Tahoma"/>
                <w:sz w:val="20"/>
              </w:rPr>
              <w:t xml:space="preserve"> M., </w:t>
            </w:r>
            <w:proofErr w:type="spellStart"/>
            <w:r w:rsidRPr="00D5612E">
              <w:rPr>
                <w:rFonts w:ascii="Tahoma" w:hAnsi="Tahoma" w:cs="Tahoma"/>
                <w:sz w:val="20"/>
              </w:rPr>
              <w:t>Sereda</w:t>
            </w:r>
            <w:proofErr w:type="spellEnd"/>
            <w:r w:rsidRPr="00D5612E">
              <w:rPr>
                <w:rFonts w:ascii="Tahoma" w:hAnsi="Tahoma" w:cs="Tahoma"/>
                <w:sz w:val="20"/>
              </w:rPr>
              <w:t xml:space="preserve"> O. </w:t>
            </w:r>
            <w:proofErr w:type="spellStart"/>
            <w:r w:rsidRPr="00D5612E">
              <w:rPr>
                <w:rFonts w:ascii="Tahoma" w:hAnsi="Tahoma" w:cs="Tahoma"/>
                <w:sz w:val="20"/>
              </w:rPr>
              <w:t>Time</w:t>
            </w:r>
            <w:proofErr w:type="spellEnd"/>
            <w:r w:rsidRPr="00D5612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5612E">
              <w:rPr>
                <w:rFonts w:ascii="Tahoma" w:hAnsi="Tahoma" w:cs="Tahoma"/>
                <w:sz w:val="20"/>
              </w:rPr>
              <w:t>Characteristics</w:t>
            </w:r>
            <w:proofErr w:type="spellEnd"/>
            <w:r w:rsidRPr="00D5612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5612E">
              <w:rPr>
                <w:rFonts w:ascii="Tahoma" w:hAnsi="Tahoma" w:cs="Tahoma"/>
                <w:sz w:val="20"/>
              </w:rPr>
              <w:t>in</w:t>
            </w:r>
            <w:proofErr w:type="spellEnd"/>
            <w:r w:rsidRPr="00D5612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5612E">
              <w:rPr>
                <w:rFonts w:ascii="Tahoma" w:hAnsi="Tahoma" w:cs="Tahoma"/>
                <w:sz w:val="20"/>
              </w:rPr>
              <w:t>Online</w:t>
            </w:r>
            <w:proofErr w:type="spellEnd"/>
            <w:r w:rsidRPr="00D5612E">
              <w:rPr>
                <w:rFonts w:ascii="Tahoma" w:hAnsi="Tahoma" w:cs="Tahoma"/>
                <w:sz w:val="20"/>
              </w:rPr>
              <w:t xml:space="preserve"> Surveys.- </w:t>
            </w:r>
            <w:proofErr w:type="spellStart"/>
            <w:r w:rsidRPr="00D5612E">
              <w:rPr>
                <w:rFonts w:ascii="Tahoma" w:hAnsi="Tahoma" w:cs="Tahoma"/>
                <w:sz w:val="20"/>
              </w:rPr>
              <w:t>Proceedings</w:t>
            </w:r>
            <w:proofErr w:type="spellEnd"/>
            <w:r w:rsidRPr="00D5612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5612E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D5612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5612E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D5612E">
              <w:rPr>
                <w:rFonts w:ascii="Tahoma" w:hAnsi="Tahoma" w:cs="Tahoma"/>
                <w:sz w:val="20"/>
              </w:rPr>
              <w:t xml:space="preserve"> Baltic-Nordic-Ukrainian </w:t>
            </w:r>
            <w:proofErr w:type="spellStart"/>
            <w:r w:rsidRPr="00D5612E">
              <w:rPr>
                <w:rFonts w:ascii="Tahoma" w:hAnsi="Tahoma" w:cs="Tahoma"/>
                <w:sz w:val="20"/>
              </w:rPr>
              <w:t>Workshop</w:t>
            </w:r>
            <w:proofErr w:type="spellEnd"/>
            <w:r w:rsidRPr="00D5612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5612E">
              <w:rPr>
                <w:rFonts w:ascii="Tahoma" w:hAnsi="Tahoma" w:cs="Tahoma"/>
                <w:sz w:val="20"/>
              </w:rPr>
              <w:t>on</w:t>
            </w:r>
            <w:proofErr w:type="spellEnd"/>
            <w:r w:rsidRPr="00D5612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5612E">
              <w:rPr>
                <w:rFonts w:ascii="Tahoma" w:hAnsi="Tahoma" w:cs="Tahoma"/>
                <w:sz w:val="20"/>
              </w:rPr>
              <w:t>Survey</w:t>
            </w:r>
            <w:proofErr w:type="spellEnd"/>
            <w:r w:rsidRPr="00D5612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5612E">
              <w:rPr>
                <w:rFonts w:ascii="Tahoma" w:hAnsi="Tahoma" w:cs="Tahoma"/>
                <w:sz w:val="20"/>
              </w:rPr>
              <w:t>Statistics</w:t>
            </w:r>
            <w:proofErr w:type="spellEnd"/>
            <w:r w:rsidRPr="00D5612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5612E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D5612E">
              <w:rPr>
                <w:rFonts w:ascii="Tahoma" w:hAnsi="Tahoma" w:cs="Tahoma"/>
                <w:sz w:val="20"/>
              </w:rPr>
              <w:t xml:space="preserve"> Methodology.- </w:t>
            </w:r>
            <w:proofErr w:type="spellStart"/>
            <w:r w:rsidRPr="00D5612E">
              <w:rPr>
                <w:rFonts w:ascii="Tahoma" w:hAnsi="Tahoma" w:cs="Tahoma"/>
                <w:sz w:val="20"/>
              </w:rPr>
              <w:t>Vilnius</w:t>
            </w:r>
            <w:proofErr w:type="spellEnd"/>
            <w:r w:rsidRPr="00D5612E">
              <w:rPr>
                <w:rFonts w:ascii="Tahoma" w:hAnsi="Tahoma" w:cs="Tahoma"/>
                <w:sz w:val="20"/>
              </w:rPr>
              <w:t>, 2017.- 80p , p112-114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1E553D">
              <w:rPr>
                <w:rFonts w:ascii="Tahoma" w:hAnsi="Tahoma" w:cs="Tahoma"/>
                <w:sz w:val="20"/>
              </w:rPr>
              <w:t>Дембіцький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С.,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Ященко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В., Сидоров М., Александрова С.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Критеріальна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валідизація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експрес-тесту SCL-9-NR Соціологія: теорія, методи, маркетинг. ISSN 1563-3716.- №2, 2016, ст.102-116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Марченко А.М., Сидоров М.В.-С. Роль ідеологічних чинників у формуванні дружніх стосунків студентської молоді: результати дослідження з факторіальним дизайном Вісник ХНУ імені В.Н.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Каразіна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. Серія "Соціологічні дослідження сучасного суспільства: методологія, теорія, методи", вип. 37, 2016, 227-233 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Олійник О.В., Сидоров М.В.-С. Проблеми якості вищої освіти в умовах трудової зайнятості студентів Молодіжна політика: проблеми та перспективи: збірник наукових праць/ Ред.. С.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Щудло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, П.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Длугош.-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Дрогобич-Жешув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: «Трек ЛТД», 2015, Вип.. 6.-273с., с. 161-167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Основи математичного моделювання для соціологів: використання логістичної моделі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Ферхюльста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для прогнозу розвитку популяції без зовнішнього впливу Актуальні проблеми соціології, психології, педагогіки: Збірник наукових праць. – К.:Логос,- вип.1(26), 2015, ст.37-49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Основи математичного моделювання для соціологів: логістична модель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Ферхюльста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із зовнішнім впливом Актуальні проблеми соціології, психології, педагогіки: Збірник наукових праць. – К.:Логос,- вип.2(27), 2015, ст.89-101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lastRenderedPageBreak/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Олійник О.В.,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Мраморнова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О.М. Працюючі студенти: характер роботи та його чинники Методологія, теорія та практика соціологічного аналізу сучасного суспільства. Збірник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наук.праць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. - Харків:- Вип. 21, 2015, с. 267-273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Використання факторіального дизайну для вивчення значущості факторів вибору студентами робочого місця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Youth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in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Central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Eastern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Europe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Sociological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Studies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ISSN 2409-952X.- 1 (3) /2015, p.83-96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Середа О.С.,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Мраморнова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О.М. Використання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LimeSurvey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для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онлайн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реалізації факторіального дизайну в опитуваннях Актуальні проблеми соціології, психології, педагогіки: Збірник наукових праць. – К.:Логос,- вип.4(29), 2015, ст.134-111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Практична реалізація факторіального дизайну засобами R Соціологічні студії, науково-практичний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журнал.-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Луцьк.: №.2(7), 2015, ст.58-66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Основи математичного моделювання для соціологів: демографічні базові моделі зростання популяції без зовнішнього впливу та конкуренції Актуальні проблеми соціології, психології, педагогіки: Збірник наукових праць. – К.:Логос,- вип.1(22), 2014, ст.74-81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Ходаківська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Ю.Ф. Можливості збору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параданих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за допомогою контактних листів у емпіричних соціологічних дослідженнях Актуальні проблеми соціології, психології, педагогіки: Збірник наукових праць. – К.:Логос,- вип.1(22), 2014, ст.49-58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Ходаківська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Ю.Ф. Застосування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параданих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для аналізу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невідповідей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(на прикладі ESS) Вісник КУ, серія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соціологія.-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2014р. – Вип. 1(5),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стор.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 61-67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Марченко А.М., Сидоров М.В.-С. Методичні особливості реалізації експериментального дизайну в опитуванні (на прикладі пілотного дослідження ролі ідеологічних чинників у дружніх стосунках) Методологія, теорія та практика соціологічного аналізу сучасного суспільства. Збірник наукових праць, Вип. 20, Харків, 2014, с 116-122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Соколовська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Є.В. Використання композитних змінних для вимірювання соціального статусу Соціологічні студії, науково-практичний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журнал.-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Луцьк.: №.1(2), 2013, ст.76-83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1E553D">
              <w:rPr>
                <w:rFonts w:ascii="Tahoma" w:hAnsi="Tahoma" w:cs="Tahoma"/>
                <w:sz w:val="20"/>
              </w:rPr>
              <w:t>Соколовська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Є.В., Сидоров М.В.-С. Використання індексів з композитними змінними для визначення соціального статусу громадян України Актуальні проблеми соціології, психології, педагогіки: Збірник наукових праць. – К.:Логос,- вип.18, 2013, ст.103-111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Трасформація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методу RDS в соціологічних дослідженнях Методологія, теорія та практика соціологічного аналізу сучасного суспільства. Збірник наукових праць. – Х.:ХНУ ім..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Каразіна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,- вип.19, 2013, ст.229-236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Відмінності у застосуванні методів побудови довірчих інтервалів та обчислення p-рівня для перевірки гіпотез у емпіричних дослідженнях Актуальні проблеми соціології, психології, педагогіки: Збірник наукових праць. – К.:Логос,- вип.3(20), 2013, ст.75-83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Є. Білоус Підходи до аналізу даних з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невідповідями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Соціологічні студії, науково-практичний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журнал.-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Луцьк.: №.2(3), 2013, ст.64-69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Н.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Лісовська-Мускєєва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Пізнавальний потенціал біографічного методу Соціологічні студії, науково-практичний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журнал.-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Луцьк.: №.2(3), 2013, ст.54-59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Александро</w:t>
            </w:r>
            <w:r w:rsidRPr="001E553D">
              <w:rPr>
                <w:rFonts w:ascii="Tahoma" w:hAnsi="Tahoma" w:cs="Tahoma"/>
                <w:sz w:val="20"/>
              </w:rPr>
              <w:t>вич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І.М., Сидоров М.В.-С. Обернення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інтеральних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рівнянь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Вольтерра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з функцією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Бесселя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в ядрі Наукові вісті НТУУ "КПІ".- №4(78), 2011, с. 13-17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bookmarkStart w:id="5" w:name="_Toc343023768"/>
            <w:r w:rsidRPr="001E553D">
              <w:rPr>
                <w:rFonts w:ascii="Tahoma" w:hAnsi="Tahoma" w:cs="Tahoma"/>
                <w:sz w:val="20"/>
              </w:rPr>
              <w:t>Про деякі особливості проведення опитувань у Інтернеті</w:t>
            </w:r>
            <w:bookmarkEnd w:id="5"/>
            <w:r w:rsidRPr="001E553D">
              <w:rPr>
                <w:rFonts w:ascii="Tahoma" w:hAnsi="Tahoma" w:cs="Tahoma"/>
                <w:sz w:val="20"/>
              </w:rPr>
              <w:t xml:space="preserve"> Актуальні проблеми соціології, психології, педагогіки: Збірник наукових праць. – К.:Логос,- вип.16, 2012, ст.66-75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Часові характеристики проведення анкетування в Інтернеті Наукові праці: науково-методичний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журнал.-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Вип.. 189. Т.201. Соціологія.-Миколаїв: Вид-во ЧДУ ім.. Петра Могили, 2012.- с. 43-49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Використання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параданих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у соціологічних дослідженнях Соціологія: теорія, методи,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маркетинг.-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2011/4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жовтень-грудень.-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с. 198 - 208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А.О.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Пігіда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, Сидоров М.В.-С. Використання методу мережевого аналізу для дослідження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Інтернет-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спільнот Соціальні технології № 44 2010, с. 240-250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Підходи до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типологізації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користувачів Інтернету: пізнавальні можливості та обмеження методів Наукові праці: науково-методичний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журнал.-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Вип.. 133. Т.146. Соціологія.-Миколаїв: Вид-во ЧДУ ім.. Петра Могили, 2010.- с. 35-39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Використання систем комп’ютерного анкетування в Інтернеті Соціальні технології № 43 2009, с. 164-175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А.О.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Пігіда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Інтернет-користувач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у реальних та віртуальних спільнотах Культура і </w:t>
            </w:r>
            <w:r w:rsidRPr="001E553D">
              <w:rPr>
                <w:rFonts w:ascii="Tahoma" w:hAnsi="Tahoma" w:cs="Tahoma"/>
                <w:sz w:val="20"/>
              </w:rPr>
              <w:lastRenderedPageBreak/>
              <w:t>сучасність. Альманах. №2 (2007).- с.186-193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А.О.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Пігіда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Інтернет як простір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соціогрупових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відносин </w:t>
            </w:r>
            <w:bookmarkStart w:id="6" w:name="OLE_LINK1"/>
            <w:bookmarkStart w:id="7" w:name="OLE_LINK2"/>
            <w:r w:rsidRPr="001E553D">
              <w:rPr>
                <w:rFonts w:ascii="Tahoma" w:hAnsi="Tahoma" w:cs="Tahoma"/>
                <w:sz w:val="20"/>
              </w:rPr>
              <w:t>Культура і сучасність. Альманах. №1 (2008).- с.163-168</w:t>
            </w:r>
            <w:bookmarkEnd w:id="6"/>
            <w:bookmarkEnd w:id="7"/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Д.В.Табаков Інтернет як засіб соціальної комунікації та соціального впливу Політичний менеджмент №4 (31) (2008).- с. 119-125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Смартмоб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: нові старі розваги молоді чи засіб впливу? Соціальні технології № 38 2008, с. 379-392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Переваги та недоліки використання електронної пошти при проведенні соціологічних опитувань у Інтернеті Культура і сучасність. Альманах. №2 (2006).- с.145-153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Інтернет-користувач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у соціологічному вимірі Культура і сучасність. Альманах. №1 (2007).- с.171-179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 xml:space="preserve">Ляшко І.І.,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Александро</w:t>
            </w:r>
            <w:r w:rsidRPr="001E553D">
              <w:rPr>
                <w:rFonts w:ascii="Tahoma" w:hAnsi="Tahoma" w:cs="Tahoma"/>
                <w:sz w:val="20"/>
              </w:rPr>
              <w:softHyphen/>
              <w:t>вич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І.М., Сидоров М.В.-С. Обернення деяких інтегральних рівнянь Журнал обчислювальної та прикладної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математики.-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2004. - №2(91).- с 25-30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 xml:space="preserve">Ляшко І.І.,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Александро</w:t>
            </w:r>
            <w:r w:rsidRPr="001E553D">
              <w:rPr>
                <w:rFonts w:ascii="Tahoma" w:hAnsi="Tahoma" w:cs="Tahoma"/>
                <w:sz w:val="20"/>
              </w:rPr>
              <w:softHyphen/>
              <w:t>вич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І.М., Сидоров М.В.-С., О.Ю.Грищенко, Інтегральний оператор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Рімана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нестаціонарних процесів для ітераційного узагальнення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осесиметричного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випадку Журнал обчислювальної та прикладної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математики.-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2004. - №1(90)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 xml:space="preserve">Ляшко І.І.,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Александро</w:t>
            </w:r>
            <w:r w:rsidRPr="001E553D">
              <w:rPr>
                <w:rFonts w:ascii="Tahoma" w:hAnsi="Tahoma" w:cs="Tahoma"/>
                <w:sz w:val="20"/>
              </w:rPr>
              <w:softHyphen/>
              <w:t>вич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І.М., Сидоров М.В.-С. Обернення деяких інтегральних рівнянь Журнал обчислювальної та прикладної математики – 2004р. №2 (91), стор. 25-30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Міняйло О.О. Мовна ідентичність у процесі соціалізації Вісник КУ, серія соціологія, психологія,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педагогіка.-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2004р. – Вип. 20-21,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сто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р. 6-9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Нахабич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М.А. Інноваційні технології навчання: дистанційна освіта Реформування вищої освіти у процесі демократизації українського суспільства: Монографія / за ред. Б.А.Головка. – К: ВПЦ “Київський університет”, 2004.- с 53-58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Нахабич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М.А. Особливості застосування новітніх інформаційних технологій у процесі викладання соціальних дисциплін Вісник КУ, серія соціологія, психологія,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педагогіка.-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2003р. – Вип. 17-18, стор. 142-144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Головні принципи та можливості дистанційної освіти Вісник КУ, серія соціологія, психологія,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педагогіка.-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2002р. – Вип. 12-13, стор. 139-141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 xml:space="preserve">Ляшко І.І.,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Александро</w:t>
            </w:r>
            <w:r w:rsidRPr="001E553D">
              <w:rPr>
                <w:rFonts w:ascii="Tahoma" w:hAnsi="Tahoma" w:cs="Tahoma"/>
                <w:sz w:val="20"/>
              </w:rPr>
              <w:softHyphen/>
              <w:t>вич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І.М., Сидоров М.В.-С. Інтегральний оператор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Рімана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стаціонарних та нестаціонарних процесів для ітераційного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осесиметричного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випадку Журнал обчислювальної та прикладної математики – 2002р. №1 (87), стор. 49-55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1E553D">
              <w:rPr>
                <w:rFonts w:ascii="Tahoma" w:hAnsi="Tahoma" w:cs="Tahoma"/>
                <w:sz w:val="20"/>
              </w:rPr>
              <w:t>Александро</w:t>
            </w:r>
            <w:r w:rsidRPr="001E553D">
              <w:rPr>
                <w:rFonts w:ascii="Tahoma" w:hAnsi="Tahoma" w:cs="Tahoma"/>
                <w:sz w:val="20"/>
              </w:rPr>
              <w:softHyphen/>
              <w:t>вич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І.М., Сидоров М.В.-С. Інтегральне зображення розв'язків ітераційного рівняння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Гельмгольца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та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полігармонічного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рівняння Вісник КУ, серія фіз.-мат. наук .- 2001р. - №2, стор. 203-208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1E553D">
              <w:rPr>
                <w:rFonts w:ascii="Tahoma" w:hAnsi="Tahoma" w:cs="Tahoma"/>
                <w:sz w:val="20"/>
              </w:rPr>
              <w:t>Aleksandrovich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I.M.,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M.V.-S.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Differential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operators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defining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a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solution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an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elliptic-type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equation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Journal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Mathematical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sciences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, Vol.102, №1, 2000, p. 3719-3727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Оптимальне оцінювання часу простою та стану для частково спостережуваної системи масового обслуговування. Вісник КУ, серія фіз.-мат. наук .- 1999р. - №1, стор. 229-238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1E553D">
              <w:rPr>
                <w:rFonts w:ascii="Tahoma" w:hAnsi="Tahoma" w:cs="Tahoma"/>
                <w:sz w:val="20"/>
              </w:rPr>
              <w:t>Александро</w:t>
            </w:r>
            <w:r w:rsidRPr="001E553D">
              <w:rPr>
                <w:rFonts w:ascii="Tahoma" w:hAnsi="Tahoma" w:cs="Tahoma"/>
                <w:sz w:val="20"/>
              </w:rPr>
              <w:softHyphen/>
              <w:t>вич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І.М., Сидоров М.В.-С. Ітераційне рівняння типу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Ейлера-Пуассона-Дарбу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Вісник КУ, серія фіз.-мат. наук .- 1999р. - №4,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стор.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 75-81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Христофорова О.В.. Впровадження комп'ютерних технологій у процес викладання соціологічних дисциплін Методологія. Теорія та практика соціологічного аналізу сучасного суспільства. Збірник наукових праць. Харків. 1999.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ст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297-299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1E553D">
              <w:rPr>
                <w:rFonts w:ascii="Tahoma" w:hAnsi="Tahoma" w:cs="Tahoma"/>
                <w:sz w:val="20"/>
              </w:rPr>
              <w:t>Александро</w:t>
            </w:r>
            <w:r w:rsidRPr="001E553D">
              <w:rPr>
                <w:rFonts w:ascii="Tahoma" w:hAnsi="Tahoma" w:cs="Tahoma"/>
                <w:sz w:val="20"/>
              </w:rPr>
              <w:softHyphen/>
              <w:t>вич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І.М., Сидоров М.В.-С. Задача Коші для телеграфного рівняння вищого порядку Журнал обчислювальної та прикладної математики. Вип.1, 1999, стор. 12-17 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1E553D">
              <w:rPr>
                <w:rFonts w:ascii="Tahoma" w:hAnsi="Tahoma" w:cs="Tahoma"/>
                <w:sz w:val="20"/>
              </w:rPr>
              <w:t>Voina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O.A.,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M.V.-S.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Estimation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Conditional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Transition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Probabilities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for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Partially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Observable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Markov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Chains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Theor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Probability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Math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. Statist.- №54, 1997, р.25-37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Задачі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фільтрації та інтерполяції мережі масового обслуговування з неповною статистичною інформацією Наук. видання "Соціально-психологічні знання: актуальність теорії і практики".- Український центр духовної культури. - 1997, стор. 122</w:t>
            </w:r>
            <w:r w:rsidRPr="001E553D">
              <w:rPr>
                <w:rFonts w:ascii="Tahoma" w:hAnsi="Tahoma" w:cs="Tahoma"/>
                <w:sz w:val="20"/>
              </w:rPr>
              <w:noBreakHyphen/>
              <w:t>143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1E553D">
              <w:rPr>
                <w:rFonts w:ascii="Tahoma" w:hAnsi="Tahoma" w:cs="Tahoma"/>
                <w:sz w:val="20"/>
              </w:rPr>
              <w:t>Война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О.А., Сидоров М.В.-С. Оцінювання умовних перехідних ймовірностей для частково спостережуваних ланцюгів маркова Теорія ймовірностей та математична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статистика.-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1996р. вип. 54,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стор.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 25-37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1E553D">
              <w:rPr>
                <w:rFonts w:ascii="Tahoma" w:hAnsi="Tahoma" w:cs="Tahoma"/>
                <w:sz w:val="20"/>
              </w:rPr>
              <w:t>Война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О.А., Сидоров М.В.-С. Обернені рівняння оптимальної нелінійної інтерполяції для частково спостережуваних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марковських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процесів. ДАН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України.-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1995р. - №1.-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стор.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 24-26</w:t>
            </w:r>
          </w:p>
          <w:p w:rsidR="009A502B" w:rsidRPr="001E553D" w:rsidRDefault="009A502B" w:rsidP="009A502B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lastRenderedPageBreak/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Фільтрація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та інтерполяція мережі масового обслуговування з неповною інформацією Вісник КУ, серія фіз.-мат. наук .- 1995р. - №11, стор. 217-233</w:t>
            </w:r>
          </w:p>
          <w:p w:rsidR="006A708C" w:rsidRPr="00876CFF" w:rsidRDefault="009A502B" w:rsidP="009A502B">
            <w:pPr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 w:rsidRPr="001E553D">
              <w:rPr>
                <w:rFonts w:ascii="Tahoma" w:hAnsi="Tahoma" w:cs="Tahoma"/>
                <w:sz w:val="20"/>
              </w:rPr>
              <w:t>Война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О.А., Сидоров М.В.-С. Рівняння оптимальної нелінійної фільтрації та інтерполяції для частково спостережуваних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марковських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процесів Укр. мат.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журнал.-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1994р.- том. 46, № 8 , стор. 971-976</w:t>
            </w:r>
          </w:p>
        </w:tc>
      </w:tr>
      <w:tr w:rsidR="006A708C" w:rsidRPr="00876CFF" w:rsidTr="00EB7D5D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EB7D5D" w:rsidP="00A1570E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EB7D5D">
              <w:rPr>
                <w:lang w:val="en-US"/>
              </w:rPr>
              <w:lastRenderedPageBreak/>
              <w:t>Presentations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8C" w:rsidRPr="00876CFF" w:rsidRDefault="006A708C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6A708C" w:rsidRPr="00876CFF" w:rsidTr="00EB7D5D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EB7D5D" w:rsidP="00A1570E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EB7D5D">
              <w:rPr>
                <w:lang w:val="en-US"/>
              </w:rPr>
              <w:t>Projects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19E" w:rsidRPr="00E71875" w:rsidRDefault="00BE319E" w:rsidP="00BE319E">
            <w:pPr>
              <w:pStyle w:val="ECVOrganisationDetails"/>
              <w:snapToGrid w:val="0"/>
              <w:spacing w:before="0" w:after="0" w:line="240" w:lineRule="auto"/>
              <w:ind w:left="709" w:hanging="709"/>
              <w:jc w:val="both"/>
              <w:rPr>
                <w:rFonts w:ascii="Tahoma" w:hAnsi="Tahoma" w:cs="Tahoma"/>
                <w:color w:val="auto"/>
                <w:spacing w:val="0"/>
                <w:sz w:val="20"/>
                <w:lang w:val="en-US"/>
              </w:rPr>
            </w:pPr>
            <w:r w:rsidRPr="00E71875">
              <w:rPr>
                <w:rFonts w:ascii="Tahoma" w:hAnsi="Tahoma" w:cs="Tahoma"/>
                <w:color w:val="auto"/>
                <w:spacing w:val="0"/>
                <w:sz w:val="20"/>
                <w:szCs w:val="20"/>
                <w:lang w:val="en-US"/>
              </w:rPr>
              <w:t xml:space="preserve">2024-2026 </w:t>
            </w:r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Project </w:t>
            </w:r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val="en-US" w:eastAsia="uk-UA" w:bidi="ar-SA"/>
              </w:rPr>
              <w:t>“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Curriculum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Reform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to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Promote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Education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for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Peace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in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Ukraine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,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Georgia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and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Moldova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val="en-US" w:eastAsia="uk-UA" w:bidi="ar-SA"/>
              </w:rPr>
              <w:t>” (</w:t>
            </w:r>
            <w:r w:rsidRPr="00E71875">
              <w:rPr>
                <w:rFonts w:ascii="Tahoma" w:eastAsia="Times New Roman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101128854 </w:t>
            </w:r>
            <w:r w:rsidRPr="00E71875">
              <w:rPr>
                <w:rFonts w:ascii="Tahoma" w:eastAsia="Times New Roman" w:hAnsi="Tahoma" w:cs="Tahoma"/>
                <w:color w:val="auto"/>
                <w:spacing w:val="0"/>
                <w:kern w:val="0"/>
                <w:sz w:val="20"/>
                <w:szCs w:val="20"/>
                <w:lang w:val="en-US" w:eastAsia="uk-UA" w:bidi="ar-SA"/>
              </w:rPr>
              <w:t>–</w:t>
            </w:r>
            <w:r w:rsidRPr="00E71875">
              <w:rPr>
                <w:rFonts w:ascii="Tahoma" w:eastAsia="Times New Roman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 New Roman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PeaceEdu</w:t>
            </w:r>
            <w:proofErr w:type="spellEnd"/>
            <w:r w:rsidRPr="00E71875">
              <w:rPr>
                <w:rFonts w:ascii="Tahoma" w:eastAsia="Times New Roman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r w:rsidRPr="00E71875">
              <w:rPr>
                <w:rFonts w:ascii="Tahoma" w:eastAsia="Times New Roman" w:hAnsi="Tahoma" w:cs="Tahoma"/>
                <w:color w:val="auto"/>
                <w:spacing w:val="0"/>
                <w:kern w:val="0"/>
                <w:sz w:val="20"/>
                <w:szCs w:val="20"/>
                <w:lang w:val="en-US" w:eastAsia="uk-UA" w:bidi="ar-SA"/>
              </w:rPr>
              <w:t xml:space="preserve">– </w:t>
            </w:r>
            <w:r w:rsidRPr="00E71875">
              <w:rPr>
                <w:rFonts w:ascii="Tahoma" w:eastAsia="Times New Roman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ERASMUS-EDU-2023-CBHE</w:t>
            </w:r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val="en-US" w:eastAsia="uk-UA" w:bidi="ar-SA"/>
              </w:rPr>
              <w:t>).</w:t>
            </w:r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European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Education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val="en-US" w:eastAsia="uk-UA" w:bidi="ar-SA"/>
              </w:rPr>
              <w:t>a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nd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Culture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Executive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Agency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val="en-US" w:eastAsia="uk-UA" w:bidi="ar-SA"/>
              </w:rPr>
              <w:t xml:space="preserve"> </w:t>
            </w:r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 xml:space="preserve">(EACEA) </w:t>
            </w:r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val="en-US" w:eastAsia="uk-UA" w:bidi="ar-SA"/>
              </w:rPr>
              <w:t xml:space="preserve">– </w:t>
            </w:r>
            <w:proofErr w:type="spellStart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eastAsia="uk-UA" w:bidi="ar-SA"/>
              </w:rPr>
              <w:t>Erasmus+</w:t>
            </w:r>
            <w:proofErr w:type="spellEnd"/>
            <w:r w:rsidRPr="00E71875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val="en-US" w:eastAsia="uk-UA" w:bidi="ar-SA"/>
              </w:rPr>
              <w:t>.</w:t>
            </w:r>
            <w:r w:rsidR="009A502B">
              <w:rPr>
                <w:rFonts w:ascii="Tahoma" w:eastAsia="TimesNewRomanPSMT" w:hAnsi="Tahoma" w:cs="Tahoma"/>
                <w:color w:val="auto"/>
                <w:spacing w:val="0"/>
                <w:kern w:val="0"/>
                <w:sz w:val="20"/>
                <w:szCs w:val="20"/>
                <w:lang w:val="en-US" w:eastAsia="uk-UA" w:bidi="ar-SA"/>
              </w:rPr>
              <w:t xml:space="preserve"> (National Coordinator)</w:t>
            </w:r>
          </w:p>
          <w:p w:rsidR="009E4373" w:rsidRPr="00876CFF" w:rsidRDefault="009E4373" w:rsidP="009E4373">
            <w:pPr>
              <w:ind w:left="709" w:hanging="709"/>
              <w:rPr>
                <w:rFonts w:ascii="Tahoma" w:hAnsi="Tahoma" w:cs="Tahoma"/>
                <w:sz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lang w:val="en-US"/>
              </w:rPr>
              <w:t>2016-2017 QUAERE «</w:t>
            </w:r>
            <w:r w:rsidR="00EB7D5D">
              <w:t xml:space="preserve"> </w:t>
            </w:r>
            <w:r w:rsidR="00EB7D5D" w:rsidRPr="00EB7D5D">
              <w:rPr>
                <w:rFonts w:ascii="Tahoma" w:hAnsi="Tahoma" w:cs="Tahoma"/>
                <w:sz w:val="20"/>
                <w:lang w:val="en-US"/>
              </w:rPr>
              <w:t xml:space="preserve">Quality system analysis in Ukraine: development based on ENQA standards and directives </w:t>
            </w:r>
            <w:r w:rsidRPr="00876CFF">
              <w:rPr>
                <w:rFonts w:ascii="Tahoma" w:hAnsi="Tahoma" w:cs="Tahoma"/>
                <w:sz w:val="20"/>
                <w:lang w:val="en-US"/>
              </w:rPr>
              <w:t>», ERASMUS+ (</w:t>
            </w:r>
            <w:r w:rsidR="00EB7D5D">
              <w:rPr>
                <w:rFonts w:ascii="Tahoma" w:hAnsi="Tahoma" w:cs="Tahoma"/>
                <w:sz w:val="20"/>
                <w:lang w:val="en-US"/>
              </w:rPr>
              <w:t>#</w:t>
            </w:r>
            <w:r w:rsidRPr="00876CFF">
              <w:rPr>
                <w:rFonts w:ascii="Tahoma" w:hAnsi="Tahoma" w:cs="Tahoma"/>
                <w:sz w:val="20"/>
                <w:lang w:val="en-US"/>
              </w:rPr>
              <w:t>: 562013-EPP-1-2015-PL-EPPKA2-CBHE-SP)</w:t>
            </w:r>
          </w:p>
          <w:p w:rsidR="00D363A0" w:rsidRPr="00876CFF" w:rsidRDefault="00D363A0" w:rsidP="00D363A0">
            <w:pPr>
              <w:ind w:left="709" w:hanging="709"/>
              <w:rPr>
                <w:rFonts w:ascii="Tahoma" w:hAnsi="Tahoma" w:cs="Tahoma"/>
                <w:sz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lang w:val="en-US"/>
              </w:rPr>
              <w:t xml:space="preserve">2009-2012 Project "European visions and divisions: COMPARATIVE STUDIES FOR ADVANCES IN TEACHING SOCIOLOGY": </w:t>
            </w:r>
            <w:hyperlink r:id="rId30" w:history="1">
              <w:r w:rsidRPr="00876CFF">
                <w:rPr>
                  <w:rFonts w:ascii="Tahoma" w:hAnsi="Tahoma" w:cs="Tahoma"/>
                  <w:sz w:val="20"/>
                  <w:lang w:val="en-US"/>
                </w:rPr>
                <w:t xml:space="preserve">Faculty of Sociology of </w:t>
              </w:r>
              <w:proofErr w:type="spellStart"/>
              <w:r w:rsidRPr="00876CFF">
                <w:rPr>
                  <w:rFonts w:ascii="Tahoma" w:hAnsi="Tahoma" w:cs="Tahoma"/>
                  <w:sz w:val="20"/>
                  <w:lang w:val="en-US"/>
                </w:rPr>
                <w:t>Taras</w:t>
              </w:r>
              <w:proofErr w:type="spellEnd"/>
              <w:r w:rsidRPr="00876CFF">
                <w:rPr>
                  <w:rFonts w:ascii="Tahoma" w:hAnsi="Tahoma" w:cs="Tahoma"/>
                  <w:sz w:val="20"/>
                  <w:lang w:val="en-US"/>
                </w:rPr>
                <w:t xml:space="preserve"> Shevchenko National University of Kiev</w:t>
              </w:r>
            </w:hyperlink>
            <w:r w:rsidRPr="00876CFF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hyperlink r:id="rId31" w:history="1">
              <w:r w:rsidRPr="00876CFF">
                <w:rPr>
                  <w:rFonts w:ascii="Tahoma" w:hAnsi="Tahoma" w:cs="Tahoma"/>
                  <w:sz w:val="20"/>
                  <w:lang w:val="en-US"/>
                </w:rPr>
                <w:t xml:space="preserve">OSIHESP </w:t>
              </w:r>
              <w:proofErr w:type="spellStart"/>
              <w:r w:rsidRPr="00876CFF">
                <w:rPr>
                  <w:rFonts w:ascii="Tahoma" w:hAnsi="Tahoma" w:cs="Tahoma"/>
                  <w:sz w:val="20"/>
                  <w:lang w:val="en-US"/>
                </w:rPr>
                <w:t>ReSET</w:t>
              </w:r>
              <w:proofErr w:type="spellEnd"/>
            </w:hyperlink>
            <w:r w:rsidRPr="00876CFF">
              <w:rPr>
                <w:rFonts w:ascii="Tahoma" w:hAnsi="Tahoma" w:cs="Tahoma"/>
                <w:sz w:val="20"/>
                <w:lang w:val="en-US"/>
              </w:rPr>
              <w:t xml:space="preserve"> programs with academic support of </w:t>
            </w:r>
            <w:hyperlink r:id="rId32" w:history="1">
              <w:r w:rsidRPr="00876CFF">
                <w:rPr>
                  <w:rFonts w:ascii="Tahoma" w:hAnsi="Tahoma" w:cs="Tahoma"/>
                  <w:sz w:val="20"/>
                  <w:lang w:val="en-US"/>
                </w:rPr>
                <w:t>European Sociological Association</w:t>
              </w:r>
            </w:hyperlink>
            <w:r w:rsidRPr="00876CFF">
              <w:rPr>
                <w:rFonts w:ascii="Tahoma" w:hAnsi="Tahoma" w:cs="Tahoma"/>
                <w:sz w:val="20"/>
                <w:lang w:val="en-US"/>
              </w:rPr>
              <w:t xml:space="preserve"> and </w:t>
            </w:r>
            <w:hyperlink r:id="rId33" w:history="1">
              <w:r w:rsidRPr="00876CFF">
                <w:rPr>
                  <w:rFonts w:ascii="Tahoma" w:hAnsi="Tahoma" w:cs="Tahoma"/>
                  <w:sz w:val="20"/>
                  <w:lang w:val="en-US"/>
                </w:rPr>
                <w:t>Sociological Association of Ukraine</w:t>
              </w:r>
            </w:hyperlink>
            <w:r w:rsidRPr="00876CFF">
              <w:rPr>
                <w:rFonts w:ascii="Tahoma" w:hAnsi="Tahoma" w:cs="Tahoma"/>
                <w:sz w:val="20"/>
                <w:lang w:val="en-US"/>
              </w:rPr>
              <w:t xml:space="preserve"> </w:t>
            </w:r>
          </w:p>
          <w:p w:rsidR="00D363A0" w:rsidRPr="00876CFF" w:rsidRDefault="00D363A0" w:rsidP="00D363A0">
            <w:pPr>
              <w:ind w:left="709" w:hanging="709"/>
              <w:rPr>
                <w:rFonts w:ascii="Tahoma" w:hAnsi="Tahoma" w:cs="Tahoma"/>
                <w:sz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lang w:val="en-US"/>
              </w:rPr>
              <w:t>1999 – 2003 Ukrainian-Canadian project "Democracy Education" (Queen's University, Kingston, Canada)</w:t>
            </w:r>
          </w:p>
          <w:p w:rsidR="006A708C" w:rsidRPr="00876CFF" w:rsidRDefault="00D363A0" w:rsidP="00D363A0">
            <w:pPr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lang w:val="en-US"/>
              </w:rPr>
              <w:t>1996-1998 “Ukraine: psychological help for children ”, TACIS</w:t>
            </w:r>
          </w:p>
        </w:tc>
      </w:tr>
      <w:tr w:rsidR="006A708C" w:rsidRPr="00876CFF" w:rsidTr="00EB7D5D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EB7D5D" w:rsidP="00A1570E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EB7D5D">
              <w:rPr>
                <w:lang w:val="en-US"/>
              </w:rPr>
              <w:t>Conferences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006" w:rsidRPr="00E84414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6E44E2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M.,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Salnikova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S</w:t>
            </w:r>
            <w:r w:rsidRPr="00E84414">
              <w:rPr>
                <w:rFonts w:ascii="Tahoma" w:hAnsi="Tahoma" w:cs="Tahoma"/>
                <w:sz w:val="20"/>
              </w:rPr>
              <w:t xml:space="preserve">. </w:t>
            </w:r>
            <w:r w:rsidRPr="006E44E2">
              <w:rPr>
                <w:rFonts w:ascii="Tahoma" w:hAnsi="Tahoma" w:cs="Tahoma"/>
                <w:sz w:val="20"/>
              </w:rPr>
              <w:t xml:space="preserve">Інструментарій для оцінювання якості ОП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PhD</w:t>
            </w:r>
            <w:proofErr w:type="spellEnd"/>
            <w:r w:rsidRPr="00E84414">
              <w:rPr>
                <w:rFonts w:ascii="Tahoma" w:hAnsi="Tahoma" w:cs="Tahoma"/>
                <w:sz w:val="20"/>
              </w:rPr>
              <w:t xml:space="preserve">. </w:t>
            </w:r>
            <w:r w:rsidRPr="006E44E2">
              <w:rPr>
                <w:rFonts w:ascii="Tahoma" w:hAnsi="Tahoma" w:cs="Tahoma"/>
                <w:sz w:val="20"/>
              </w:rPr>
              <w:t>ІХ/V Міжнародна науково-практична конференція «Третій рівень освіти в Україні: становлення та тенденції»</w:t>
            </w:r>
            <w:r w:rsidRPr="00E84414">
              <w:rPr>
                <w:rFonts w:ascii="Tahoma" w:hAnsi="Tahoma" w:cs="Tahoma"/>
                <w:sz w:val="20"/>
              </w:rPr>
              <w:t xml:space="preserve">, </w:t>
            </w:r>
            <w:r w:rsidRPr="006E44E2">
              <w:rPr>
                <w:rFonts w:ascii="Tahoma" w:hAnsi="Tahoma" w:cs="Tahoma"/>
                <w:sz w:val="20"/>
              </w:rPr>
              <w:t>15-17 листопада 2024</w:t>
            </w:r>
            <w:r w:rsidRPr="00E84414">
              <w:rPr>
                <w:rFonts w:ascii="Tahoma" w:hAnsi="Tahoma" w:cs="Tahoma"/>
                <w:sz w:val="20"/>
              </w:rPr>
              <w:t xml:space="preserve">, </w:t>
            </w:r>
            <w:r w:rsidRPr="006E44E2">
              <w:rPr>
                <w:rFonts w:ascii="Tahoma" w:hAnsi="Tahoma" w:cs="Tahoma"/>
                <w:sz w:val="20"/>
              </w:rPr>
              <w:t>Луцьк-Світязь</w:t>
            </w:r>
          </w:p>
          <w:p w:rsidR="00005006" w:rsidRPr="00E84414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6E44E2">
              <w:rPr>
                <w:rFonts w:ascii="Tahoma" w:hAnsi="Tahoma" w:cs="Tahoma"/>
                <w:sz w:val="20"/>
              </w:rPr>
              <w:t>Kovalska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Y.,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M.,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Moskotina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R.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Sereda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O., </w:t>
            </w:r>
            <w:r w:rsidRPr="00E84414">
              <w:rPr>
                <w:rFonts w:ascii="Tahoma" w:hAnsi="Tahoma" w:cs="Tahoma"/>
                <w:sz w:val="20"/>
              </w:rPr>
              <w:t xml:space="preserve">. </w:t>
            </w:r>
            <w:r w:rsidRPr="006E44E2">
              <w:rPr>
                <w:rFonts w:ascii="Tahoma" w:hAnsi="Tahoma" w:cs="Tahoma"/>
                <w:sz w:val="20"/>
              </w:rPr>
              <w:t>“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UNiDOS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as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a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monitoring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survey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Ukrainian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students’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life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: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Conducting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research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in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conditions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COVID-19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war” </w:t>
            </w:r>
            <w:r w:rsidRPr="00E84414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Roskilde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University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Denmark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, 11-12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October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2023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6E44E2">
              <w:rPr>
                <w:rFonts w:ascii="Tahoma" w:hAnsi="Tahoma" w:cs="Tahoma"/>
                <w:sz w:val="20"/>
              </w:rPr>
              <w:t> «WHY UNIVERSITIES? Re-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imagining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Higher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Education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Research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>» </w:t>
            </w:r>
          </w:p>
          <w:p w:rsidR="00005006" w:rsidRPr="00E84414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6E44E2">
              <w:rPr>
                <w:rFonts w:ascii="Tahoma" w:hAnsi="Tahoma" w:cs="Tahoma"/>
                <w:sz w:val="20"/>
              </w:rPr>
              <w:t>Ковальська Є., Сидоров М</w:t>
            </w:r>
            <w:r w:rsidRPr="00E84414">
              <w:rPr>
                <w:rFonts w:ascii="Tahoma" w:hAnsi="Tahoma" w:cs="Tahoma"/>
                <w:sz w:val="20"/>
              </w:rPr>
              <w:t xml:space="preserve">. </w:t>
            </w:r>
            <w:r w:rsidRPr="006E44E2">
              <w:rPr>
                <w:rFonts w:ascii="Tahoma" w:hAnsi="Tahoma" w:cs="Tahoma"/>
                <w:sz w:val="20"/>
              </w:rPr>
              <w:t xml:space="preserve">Особливості організації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веб-опитування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вимушених переселенців з України у Німеччині</w:t>
            </w:r>
            <w:r w:rsidRPr="00E84414">
              <w:rPr>
                <w:rFonts w:ascii="Tahoma" w:hAnsi="Tahoma" w:cs="Tahoma"/>
                <w:sz w:val="20"/>
              </w:rPr>
              <w:t xml:space="preserve">. </w:t>
            </w:r>
            <w:r w:rsidRPr="006E44E2">
              <w:rPr>
                <w:rFonts w:ascii="Tahoma" w:hAnsi="Tahoma" w:cs="Tahoma"/>
                <w:sz w:val="20"/>
              </w:rPr>
              <w:t xml:space="preserve">ХХIІ Міжнародна наукова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онлайн-конференція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«Харківські соціологічні читання» «Соціологія на війні: місія та соціальна відповідальність науки» 3 – 4 листопада 2022</w:t>
            </w:r>
          </w:p>
          <w:p w:rsidR="00005006" w:rsidRPr="00E84414" w:rsidRDefault="00005006" w:rsidP="00005006">
            <w:pPr>
              <w:pBdr>
                <w:bottom w:val="single" w:sz="6" w:space="1" w:color="DDDDDD"/>
              </w:pBd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6E44E2">
              <w:rPr>
                <w:rFonts w:ascii="Tahoma" w:hAnsi="Tahoma" w:cs="Tahoma"/>
                <w:sz w:val="20"/>
              </w:rPr>
              <w:t>Москотна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Р., Сидоров М</w:t>
            </w:r>
            <w:r w:rsidRPr="00E84414">
              <w:rPr>
                <w:rFonts w:ascii="Tahoma" w:hAnsi="Tahoma" w:cs="Tahoma"/>
                <w:sz w:val="20"/>
              </w:rPr>
              <w:t xml:space="preserve">. </w:t>
            </w:r>
            <w:r w:rsidRPr="006E44E2">
              <w:rPr>
                <w:rFonts w:ascii="Tahoma" w:hAnsi="Tahoma" w:cs="Tahoma"/>
                <w:sz w:val="20"/>
              </w:rPr>
              <w:t xml:space="preserve">Організація та проведення дослідження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unidos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онлайн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під час війни</w:t>
            </w:r>
            <w:r w:rsidRPr="00E84414">
              <w:rPr>
                <w:rFonts w:ascii="Tahoma" w:hAnsi="Tahoma" w:cs="Tahoma"/>
                <w:sz w:val="20"/>
              </w:rPr>
              <w:t xml:space="preserve">. </w:t>
            </w:r>
            <w:r w:rsidRPr="006E44E2">
              <w:rPr>
                <w:rFonts w:ascii="Tahoma" w:hAnsi="Tahoma" w:cs="Tahoma"/>
                <w:sz w:val="20"/>
              </w:rPr>
              <w:t>XIX Міжнародна конференція "Проблеми розвитку соціологічної теорії: Війна, насильство та суспільні порядки" 16-17.12.22</w:t>
            </w:r>
          </w:p>
          <w:p w:rsidR="00005006" w:rsidRPr="00E84414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6E44E2">
              <w:rPr>
                <w:rFonts w:ascii="Tahoma" w:hAnsi="Tahoma" w:cs="Tahoma"/>
                <w:sz w:val="20"/>
              </w:rPr>
              <w:t xml:space="preserve">Сидоров М., Бугров В.,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Гожик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 А</w:t>
            </w:r>
            <w:r w:rsidRPr="00E84414">
              <w:rPr>
                <w:rFonts w:ascii="Tahoma" w:hAnsi="Tahoma" w:cs="Tahoma"/>
                <w:sz w:val="20"/>
              </w:rPr>
              <w:t xml:space="preserve">. </w:t>
            </w:r>
            <w:r w:rsidRPr="006E44E2">
              <w:rPr>
                <w:rFonts w:ascii="Tahoma" w:hAnsi="Tahoma" w:cs="Tahoma"/>
                <w:sz w:val="20"/>
              </w:rPr>
              <w:t>Роль опитувань у прийнятті рішень у закладах вищої освіти щодо забезпечення якості освіти</w:t>
            </w:r>
            <w:r w:rsidRPr="00E84414">
              <w:rPr>
                <w:rFonts w:ascii="Tahoma" w:hAnsi="Tahoma" w:cs="Tahoma"/>
                <w:sz w:val="20"/>
              </w:rPr>
              <w:t xml:space="preserve">. </w:t>
            </w:r>
            <w:r w:rsidRPr="006E44E2">
              <w:rPr>
                <w:rFonts w:ascii="Tahoma" w:hAnsi="Tahoma" w:cs="Tahoma"/>
                <w:sz w:val="20"/>
              </w:rPr>
              <w:t xml:space="preserve">Розбудова внутрішніх систем забезпечення якості в закладах вищої освіти України: інструменти та виклики : електрон. наук. зб. тез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доп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. ІІ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Міжнар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наук.-практ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6E44E2">
              <w:rPr>
                <w:rFonts w:ascii="Tahoma" w:hAnsi="Tahoma" w:cs="Tahoma"/>
                <w:sz w:val="20"/>
              </w:rPr>
              <w:t>конф</w:t>
            </w:r>
            <w:proofErr w:type="spellEnd"/>
            <w:r w:rsidRPr="006E44E2">
              <w:rPr>
                <w:rFonts w:ascii="Tahoma" w:hAnsi="Tahoma" w:cs="Tahoma"/>
                <w:sz w:val="20"/>
              </w:rPr>
              <w:t>. (17–18 лист. 2022 р.). –К. : ВПЦ "Київський університет", 2022. – 222 с.</w:t>
            </w:r>
          </w:p>
          <w:p w:rsidR="00005006" w:rsidRPr="00506CBE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506CBE">
              <w:rPr>
                <w:rFonts w:ascii="Tahoma" w:hAnsi="Tahoma" w:cs="Tahoma"/>
                <w:sz w:val="20"/>
              </w:rPr>
              <w:t>Ruslana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Moskotina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Mykola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relationship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between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number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reminders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proportion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full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responses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in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online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surveys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. Baltic-Nordic-Ukrainian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workshop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on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survey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statistics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2022,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August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23-26, 2022,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Tartu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Estonia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49-50</w:t>
            </w:r>
          </w:p>
          <w:p w:rsidR="00005006" w:rsidRPr="00506CBE" w:rsidRDefault="00005006" w:rsidP="0000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709"/>
              <w:rPr>
                <w:rFonts w:ascii="Tahoma" w:hAnsi="Tahoma" w:cs="Tahoma"/>
                <w:sz w:val="20"/>
              </w:rPr>
            </w:pPr>
            <w:r w:rsidRPr="00506CBE">
              <w:rPr>
                <w:rFonts w:ascii="Tahoma" w:hAnsi="Tahoma" w:cs="Tahoma"/>
                <w:sz w:val="20"/>
              </w:rPr>
              <w:t xml:space="preserve">В. В.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Чепак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, М. В.-С. Сидоров. Факультет у соціальних мережах: Ми шукаємо, нас знаходять…. Інтелектуальний потенціал суспільства в умовах перманентних соціальних змін: шляхи збереження й розвитку (ДР № 0117U005126) Матеріали XIX міжнародної науково-практичної конференції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абітурієнтське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середовище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gеріоду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глокалізації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>: Шляхи формування та тенденції розвитку. Харків 12 лютого 2021, с179-183</w:t>
            </w:r>
          </w:p>
          <w:p w:rsidR="00005006" w:rsidRPr="00506CBE" w:rsidRDefault="00005006" w:rsidP="0000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506CBE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M.,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Salnikova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S.. SERVQUAL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Model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in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HEI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Monitoring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Survey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as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a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Part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Quality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Assurance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Policy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.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International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Conference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on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Economics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Law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Education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Research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(ELER 2021,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Kyiv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-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Wuhan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, 10-11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March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, 2021), p204-209 </w:t>
            </w:r>
          </w:p>
          <w:p w:rsidR="00005006" w:rsidRPr="00506CBE" w:rsidRDefault="00005006" w:rsidP="0000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506CBE">
              <w:rPr>
                <w:rFonts w:ascii="Tahoma" w:hAnsi="Tahoma" w:cs="Tahoma"/>
                <w:sz w:val="20"/>
              </w:rPr>
              <w:t>Mykola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Oleksiy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Sereda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UniDOS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online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with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LimeSurvey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Summer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School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on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Survey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Statistics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, 2021. BNU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Network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on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Survey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Statistics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Statistics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Lithuania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Vilnius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, 2021, 111p.,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pp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. 22-25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Virtual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Sessions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in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English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: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Friday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3, 10, 17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24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September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2021</w:t>
            </w:r>
          </w:p>
          <w:p w:rsidR="00005006" w:rsidRPr="00506CBE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506CBE">
              <w:rPr>
                <w:rFonts w:ascii="Tahoma" w:hAnsi="Tahoma" w:cs="Tahoma"/>
                <w:sz w:val="20"/>
              </w:rPr>
              <w:t xml:space="preserve">Сидоров М., Середа О.. Планування та проведення опитування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онлайн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(на прикладі моніторингу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UniDOS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у КНУ імена Тараса Шевченка). Трансформація соціальних інститутів в інформаційному суспільстві. IV конгрес Соціологічної асоціації України. Тези доповідей . Харків 28-29 жовтня 2021 року 538 c, 336-338</w:t>
            </w:r>
          </w:p>
          <w:p w:rsidR="00005006" w:rsidRPr="00506CBE" w:rsidRDefault="00005006" w:rsidP="00005006">
            <w:pPr>
              <w:pBdr>
                <w:bottom w:val="single" w:sz="6" w:space="1" w:color="DDDDDD"/>
              </w:pBdr>
              <w:ind w:left="709" w:hanging="709"/>
              <w:rPr>
                <w:rFonts w:ascii="Tahoma" w:hAnsi="Tahoma" w:cs="Tahoma"/>
                <w:sz w:val="20"/>
              </w:rPr>
            </w:pPr>
            <w:r w:rsidRPr="00506CBE">
              <w:rPr>
                <w:rFonts w:ascii="Tahoma" w:hAnsi="Tahoma" w:cs="Tahoma"/>
                <w:sz w:val="20"/>
              </w:rPr>
              <w:t xml:space="preserve">Сидоров М., Середа О.,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Безрукова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О.. Досвід організації та проведення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UniDOS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онлайн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. ХVIII Міжнародна науково-практична конференція «ПРОБЛЕМИ РОЗВИТКУ СОЦІОЛОГІЧНОЇ </w:t>
            </w:r>
            <w:r w:rsidRPr="00506CBE">
              <w:rPr>
                <w:rFonts w:ascii="Tahoma" w:hAnsi="Tahoma" w:cs="Tahoma"/>
                <w:sz w:val="20"/>
              </w:rPr>
              <w:lastRenderedPageBreak/>
              <w:t>ТЕОРІЇ: Суспільство та держава: 30 років незалежності України», 24–25 вересня 2021 року, Київ</w:t>
            </w:r>
          </w:p>
          <w:p w:rsidR="00005006" w:rsidRPr="00271622" w:rsidRDefault="00005006" w:rsidP="00005006">
            <w:pPr>
              <w:pBdr>
                <w:bottom w:val="single" w:sz="6" w:space="1" w:color="DDDDDD"/>
              </w:pBdr>
              <w:ind w:left="709"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6CBE">
              <w:rPr>
                <w:rFonts w:ascii="Tahoma" w:hAnsi="Tahoma" w:cs="Tahoma"/>
                <w:sz w:val="20"/>
              </w:rPr>
              <w:t>Сидоров М., Середа О., Ковальська Є.. Особливості апробації інструментарію для опитування працедавців КНУ імені Тараса Шевченка з метою оцінки якості освітніх програм та співпраці. XII Львівський соціологічний форуму “Сучасні соціальні трансформації: глобальний досвід та локальні специфікації” Львів – 2021 , 2 квітня 2021 р.</w:t>
            </w:r>
          </w:p>
          <w:p w:rsidR="00005006" w:rsidRPr="00506CBE" w:rsidRDefault="00005006" w:rsidP="0000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709"/>
              <w:rPr>
                <w:rFonts w:ascii="Tahoma" w:hAnsi="Tahoma" w:cs="Tahoma"/>
                <w:sz w:val="20"/>
              </w:rPr>
            </w:pPr>
            <w:r w:rsidRPr="00506CBE">
              <w:rPr>
                <w:rFonts w:ascii="Tahoma" w:hAnsi="Tahoma" w:cs="Tahoma"/>
                <w:sz w:val="20"/>
              </w:rPr>
              <w:t xml:space="preserve">Сидоров М.В.-С., Середа О.С.. Випадковий відбір віньєток у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онлайн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опитуванні з використанням факторіального дизайну. Проблеми розвитку соціологічної теорії: Концептуальні стратегії дослідження соціальних наслідків пандемії COVID-19. Матеріали XVII Міжнародної науково-практичної конференції, Київ 18-19 грудня 2020, 33-34</w:t>
            </w:r>
          </w:p>
          <w:p w:rsidR="00005006" w:rsidRPr="00506CBE" w:rsidRDefault="00005006" w:rsidP="0000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709"/>
              <w:rPr>
                <w:rFonts w:ascii="Tahoma" w:hAnsi="Tahoma" w:cs="Tahoma"/>
                <w:sz w:val="20"/>
              </w:rPr>
            </w:pPr>
            <w:r w:rsidRPr="00506CBE">
              <w:rPr>
                <w:rFonts w:ascii="Tahoma" w:hAnsi="Tahoma" w:cs="Tahoma"/>
                <w:sz w:val="20"/>
              </w:rPr>
              <w:t>Сидоров М.В.-С.. Використання модифікованого "SERVPERF" для оцінки якості Освітніх послуг ЗВО. ХVІ Міжнародної науково-практичної конференції «Проблеми розвитку соціологічної теорії. Спільноти: суспільна уява і практики конструювання», 18-19 квітня 2019, Київ (Україна)</w:t>
            </w:r>
          </w:p>
          <w:p w:rsidR="00005006" w:rsidRPr="00506CBE" w:rsidRDefault="00005006" w:rsidP="0000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506CBE">
              <w:rPr>
                <w:rFonts w:ascii="Tahoma" w:hAnsi="Tahoma" w:cs="Tahoma"/>
                <w:sz w:val="20"/>
              </w:rPr>
              <w:t>Sydorov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M.,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Sereda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O..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Factorial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Design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in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Limesurvey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: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Approaches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Realization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5th Baltic-Nordic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Conference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on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Survey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Statistics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– BaNoCoSS-2019 –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was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held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between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16th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20th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June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in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Örebro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Sweden</w:t>
            </w:r>
            <w:proofErr w:type="spellEnd"/>
          </w:p>
          <w:p w:rsidR="00005006" w:rsidRPr="00506CBE" w:rsidRDefault="00005006" w:rsidP="0000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709"/>
              <w:rPr>
                <w:rFonts w:ascii="Tahoma" w:hAnsi="Tahoma" w:cs="Tahoma"/>
                <w:sz w:val="20"/>
              </w:rPr>
            </w:pPr>
            <w:r w:rsidRPr="00506CBE">
              <w:rPr>
                <w:rFonts w:ascii="Tahoma" w:hAnsi="Tahoma" w:cs="Tahoma"/>
                <w:sz w:val="20"/>
              </w:rPr>
              <w:t>Сидоров М.В.-С.. Модифікований SERVPERF. Міжнародна конференція «Розбудова системи забезпечення якості вищої освіти в Україні» (11-12.06.2019, м. Київ)</w:t>
            </w:r>
          </w:p>
          <w:p w:rsidR="00005006" w:rsidRPr="00506CBE" w:rsidRDefault="00005006" w:rsidP="0000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709"/>
              <w:rPr>
                <w:rFonts w:ascii="Tahoma" w:hAnsi="Tahoma" w:cs="Tahoma"/>
                <w:sz w:val="20"/>
              </w:rPr>
            </w:pPr>
            <w:r w:rsidRPr="00506CBE">
              <w:rPr>
                <w:rFonts w:ascii="Tahoma" w:hAnsi="Tahoma" w:cs="Tahoma"/>
                <w:sz w:val="20"/>
              </w:rPr>
              <w:t>Олійник О.В., Сидоров М.В.-С.. Соціолог на ринку праці в Україні. Імплементація європейських стандартів в українські освітні дослідження. Збірник матеріалів ІІ Міжнародної конференції Української асоціації дослідників освіти, 15 червня 2018 року, Київ, с. 137-139</w:t>
            </w:r>
          </w:p>
          <w:p w:rsidR="00005006" w:rsidRPr="00506CBE" w:rsidRDefault="00005006" w:rsidP="0000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709"/>
              <w:rPr>
                <w:rFonts w:ascii="Tahoma" w:hAnsi="Tahoma" w:cs="Tahoma"/>
                <w:sz w:val="20"/>
              </w:rPr>
            </w:pPr>
            <w:r w:rsidRPr="00506CBE">
              <w:rPr>
                <w:rFonts w:ascii="Tahoma" w:hAnsi="Tahoma" w:cs="Tahoma"/>
                <w:sz w:val="20"/>
              </w:rPr>
              <w:t>Олійник О.В., Сидоров М.В.-С.. Соціолог на ринку праці очима роботодавців. XV Всеукраїнська науково-практична конференція з міжнародною участю "Проблеми розвитку соціологічної теорії: модернізація суспільства та соціальні технології", 2018, 17-18 травня  с120-122</w:t>
            </w:r>
          </w:p>
          <w:p w:rsidR="00005006" w:rsidRPr="00506CBE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506CBE">
              <w:rPr>
                <w:rFonts w:ascii="Tahoma" w:hAnsi="Tahoma" w:cs="Tahoma"/>
                <w:sz w:val="20"/>
              </w:rPr>
              <w:t>Чепак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В.В., Сидоров М.В.-С., </w:t>
            </w:r>
            <w:proofErr w:type="spellStart"/>
            <w:r w:rsidRPr="00506CBE">
              <w:rPr>
                <w:rFonts w:ascii="Tahoma" w:hAnsi="Tahoma" w:cs="Tahoma"/>
                <w:sz w:val="20"/>
              </w:rPr>
              <w:t>Москотіна</w:t>
            </w:r>
            <w:proofErr w:type="spellEnd"/>
            <w:r w:rsidRPr="00506CBE">
              <w:rPr>
                <w:rFonts w:ascii="Tahoma" w:hAnsi="Tahoma" w:cs="Tahoma"/>
                <w:sz w:val="20"/>
              </w:rPr>
              <w:t xml:space="preserve"> Р.Ю. Техніка репертуарних решіток в дослідженні етнічних стереотипів: поєднати непоєднуване. Четверта міжнародна українсько-польська конференція «Ідентичності народів центрально-східної Європи», Львів, 22-23 червня 2018 року, с.4</w:t>
            </w:r>
          </w:p>
          <w:p w:rsidR="00005006" w:rsidRPr="00CF0525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Базові моделі інформаційного нападу та інформаційного протистояння у соціальних мережах Тези доповіді Всеукраїнської науково-практичної конференції «Роль і місце національної спецслужби в історії українського державотворення» – Київ: ВПЦ «Київський Університет», 2017.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-</w:t>
            </w:r>
            <w:r>
              <w:rPr>
                <w:rFonts w:ascii="Tahoma" w:hAnsi="Tahoma" w:cs="Tahoma"/>
                <w:sz w:val="20"/>
              </w:rPr>
              <w:t xml:space="preserve"> 183с., С 173-176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  <w:lang w:val="hr-HR"/>
              </w:rPr>
              <w:t>Marchenko A.M.</w:t>
            </w:r>
            <w:r w:rsidRPr="001E553D">
              <w:rPr>
                <w:rFonts w:ascii="Tahoma" w:hAnsi="Tahoma" w:cs="Tahoma"/>
                <w:sz w:val="20"/>
              </w:rPr>
              <w:t xml:space="preserve">, </w:t>
            </w:r>
            <w:r w:rsidRPr="001E553D">
              <w:rPr>
                <w:rFonts w:ascii="Tahoma" w:hAnsi="Tahoma" w:cs="Tahoma"/>
                <w:sz w:val="20"/>
                <w:lang w:val="hr-HR"/>
              </w:rPr>
              <w:t>Sydorov M.V</w:t>
            </w:r>
            <w:r w:rsidRPr="001E553D">
              <w:rPr>
                <w:rFonts w:ascii="Tahoma" w:hAnsi="Tahoma" w:cs="Tahoma"/>
                <w:sz w:val="20"/>
              </w:rPr>
              <w:t>.</w:t>
            </w:r>
            <w:r w:rsidRPr="001E553D">
              <w:rPr>
                <w:rFonts w:ascii="Tahoma" w:hAnsi="Tahoma" w:cs="Tahoma"/>
                <w:sz w:val="20"/>
                <w:lang w:val="hr-HR"/>
              </w:rPr>
              <w:t>-S</w:t>
            </w:r>
            <w:r w:rsidRPr="001E553D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Factorial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surveys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in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social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psychology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: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role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ideological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issues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in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friendship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3rd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isa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forum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sociology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futures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we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want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: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global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sociology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struggles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for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a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better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world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. 10-14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July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2016,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Vienna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Austria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, </w:t>
            </w:r>
            <w:hyperlink r:id="rId34" w:history="1">
              <w:r w:rsidRPr="001E553D">
                <w:rPr>
                  <w:rFonts w:ascii="Tahoma" w:hAnsi="Tahoma" w:cs="Tahoma"/>
                  <w:sz w:val="20"/>
                </w:rPr>
                <w:t>www.isa-sociology.org/forum-2016</w:t>
              </w:r>
            </w:hyperlink>
            <w:r w:rsidRPr="001E553D">
              <w:rPr>
                <w:rFonts w:ascii="Tahoma" w:hAnsi="Tahoma" w:cs="Tahoma"/>
                <w:sz w:val="20"/>
              </w:rPr>
              <w:t>, p.447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Використання часових міток у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LimeSurvey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XIII Всеукраїнська науково-практична конференція з міжнародною участю "Проблеми розвитку соціологічної теорії. Порівняльні дослідження: Виклики соціологічній теорії та практиці", 2016,с14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  <w:lang w:val="en-US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  <w:lang w:val="en-US"/>
              </w:rPr>
              <w:t xml:space="preserve">Factorial surveys in R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Proceedings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Baltic-Nordic-Ukrainian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Summer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School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on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Survey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Statistics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.</w:t>
            </w:r>
            <w:r w:rsidRPr="001E553D">
              <w:rPr>
                <w:rFonts w:ascii="Tahoma" w:hAnsi="Tahoma" w:cs="Tahoma"/>
                <w:sz w:val="20"/>
                <w:lang w:val="en-US"/>
              </w:rPr>
              <w:t>- Kyiv, 2016.- 80p , p32-34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1E553D">
              <w:rPr>
                <w:rFonts w:ascii="Tahoma" w:hAnsi="Tahoma" w:cs="Tahoma"/>
                <w:sz w:val="20"/>
              </w:rPr>
              <w:t>Александрович</w:t>
            </w:r>
            <w:proofErr w:type="spellEnd"/>
            <w:r w:rsidRPr="00CF052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І.М., Сидоров М.В.-С., Клименко О.Ю. </w:t>
            </w:r>
            <w:proofErr w:type="spellStart"/>
            <w:r w:rsidRPr="001E553D">
              <w:rPr>
                <w:rFonts w:ascii="Tahoma" w:hAnsi="Tahoma" w:cs="Tahoma"/>
                <w:sz w:val="20"/>
                <w:lang w:val="ru-RU"/>
              </w:rPr>
              <w:t>Наближення</w:t>
            </w:r>
            <w:proofErr w:type="spellEnd"/>
            <w:r w:rsidRPr="00CF052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  <w:lang w:val="ru-RU"/>
              </w:rPr>
              <w:t>узагальнених</w:t>
            </w:r>
            <w:proofErr w:type="spellEnd"/>
            <w:r w:rsidRPr="00CF052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  <w:lang w:val="ru-RU"/>
              </w:rPr>
              <w:t>аналітичних</w:t>
            </w:r>
            <w:proofErr w:type="spellEnd"/>
            <w:r w:rsidRPr="00CF052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  <w:lang w:val="ru-RU"/>
              </w:rPr>
              <w:t>функцій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у</w:t>
            </w:r>
            <w:proofErr w:type="spellStart"/>
            <w:r w:rsidRPr="001E553D">
              <w:rPr>
                <w:rFonts w:ascii="Tahoma" w:hAnsi="Tahoma" w:cs="Tahoma"/>
                <w:sz w:val="20"/>
                <w:lang w:val="ru-RU"/>
              </w:rPr>
              <w:t>загальненими</w:t>
            </w:r>
            <w:proofErr w:type="spellEnd"/>
            <w:r w:rsidRPr="00CF052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  <w:lang w:val="ru-RU"/>
              </w:rPr>
              <w:t>поліномами</w:t>
            </w:r>
            <w:proofErr w:type="spellEnd"/>
            <w:r w:rsidRPr="00CF052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17-а Міжнародна наукова конференція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імені академіка Кравчука. – 19-20 травня 2016. – Київ, 2016. – Том 2, С.33-37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Олійник О.В., Сидоров М.В.-С. Проблеми якості вищої освіти в умовах трудової зайнятості студентів ХІІ Форум соціологів: «Молодіжна політика: проблеми та перспективи», 14-16 травня 2015, Дрогобич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Cs w:val="28"/>
              </w:rPr>
            </w:pPr>
            <w:r w:rsidRPr="001E553D">
              <w:rPr>
                <w:rFonts w:ascii="Tahoma" w:hAnsi="Tahoma" w:cs="Tahoma"/>
                <w:sz w:val="20"/>
              </w:rPr>
              <w:t xml:space="preserve">Олійник О.В., Сидоров М.В.-С.,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Мраморнова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О.М. Працюючі студенти: характер роботи та його чинники ХІХ Міжнародна наукова конференція «Харківські соціологічні читання». Соціологія в Україні: виклики солідарності та солідарні відповіді, 5-6 листопада 2015, Харків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R як альтернатива SPSS для аналізу соціологічної інформації ІХ Міжнародний Львівський соціологічний форум, 30 жовтня 2015, Львів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Середа О.С.,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Мраморнова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О.М. Про дослідження дискретної та неперервної моделей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Ферхюльста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VІІ міжнародна наукова конференція імені академіка Івана </w:t>
            </w:r>
            <w:r w:rsidRPr="001E553D">
              <w:rPr>
                <w:rFonts w:ascii="Tahoma" w:hAnsi="Tahoma" w:cs="Tahoma"/>
                <w:sz w:val="20"/>
              </w:rPr>
              <w:lastRenderedPageBreak/>
              <w:t>Івановича Ляшка «Обчислювальна та прикладна математика», листопад 2015, Київ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Марченко А.М., Сидоров М.В.-С. Методичні особливості реалізації експериментального дизайну в опитуванні (на прикладі пілотного дослідження ролі ідеологічних чинників у дружніх стосунках) ХVІІІ Міжнародна наукова конференція «Харківські соціологічні читання». Соціологія в Україні: виклики солідарності та солідарні відповіді, 6-7 листопада 2014, Харків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Трасформація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методу RDS в соціологічних дослідженнях II-й Конгрес Соціологічної асоціації України «Соціологія та суспільство: взаємодія в умовах кризи», 17-19 жовтня 2013, Харків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proofErr w:type="spellStart"/>
            <w:r w:rsidRPr="001E553D">
              <w:rPr>
                <w:rFonts w:ascii="Tahoma" w:hAnsi="Tahoma" w:cs="Tahoma"/>
                <w:sz w:val="20"/>
                <w:lang w:val="ru-RU"/>
              </w:rPr>
              <w:t>Горбачик</w:t>
            </w:r>
            <w:proofErr w:type="spellEnd"/>
            <w:r w:rsidRPr="001E553D">
              <w:rPr>
                <w:rFonts w:ascii="Tahoma" w:hAnsi="Tahoma" w:cs="Tahoma"/>
                <w:sz w:val="20"/>
                <w:lang w:val="ru-RU"/>
              </w:rPr>
              <w:t xml:space="preserve"> А.П., </w:t>
            </w:r>
            <w:r w:rsidRPr="001E553D">
              <w:rPr>
                <w:rFonts w:ascii="Tahoma" w:hAnsi="Tahoma" w:cs="Tahoma"/>
                <w:sz w:val="20"/>
              </w:rPr>
              <w:t xml:space="preserve">Сидоров М.В.-С., </w:t>
            </w:r>
            <w:r w:rsidRPr="001E553D">
              <w:rPr>
                <w:rFonts w:ascii="Tahoma" w:hAnsi="Tahoma" w:cs="Tahoma"/>
                <w:sz w:val="20"/>
                <w:lang w:val="ru-RU"/>
              </w:rPr>
              <w:t>Н</w:t>
            </w:r>
            <w:r w:rsidRPr="001E553D">
              <w:rPr>
                <w:rFonts w:ascii="Tahoma" w:hAnsi="Tahoma" w:cs="Tahoma"/>
                <w:sz w:val="20"/>
              </w:rPr>
              <w:t>и</w:t>
            </w:r>
            <w:r w:rsidRPr="001E553D">
              <w:rPr>
                <w:rFonts w:ascii="Tahoma" w:hAnsi="Tahoma" w:cs="Tahoma"/>
                <w:sz w:val="20"/>
                <w:lang w:val="ru-RU"/>
              </w:rPr>
              <w:t>к</w:t>
            </w:r>
            <w:r w:rsidRPr="001E553D">
              <w:rPr>
                <w:rFonts w:ascii="Tahoma" w:hAnsi="Tahoma" w:cs="Tahoma"/>
                <w:sz w:val="20"/>
              </w:rPr>
              <w:t>и</w:t>
            </w:r>
            <w:r w:rsidRPr="001E553D">
              <w:rPr>
                <w:rFonts w:ascii="Tahoma" w:hAnsi="Tahoma" w:cs="Tahoma"/>
                <w:sz w:val="20"/>
                <w:lang w:val="ru-RU"/>
              </w:rPr>
              <w:t>т</w:t>
            </w:r>
            <w:r w:rsidRPr="001E553D">
              <w:rPr>
                <w:rFonts w:ascii="Tahoma" w:hAnsi="Tahoma" w:cs="Tahoma"/>
                <w:sz w:val="20"/>
              </w:rPr>
              <w:t>и</w:t>
            </w:r>
            <w:r w:rsidRPr="001E553D">
              <w:rPr>
                <w:rFonts w:ascii="Tahoma" w:hAnsi="Tahoma" w:cs="Tahoma"/>
                <w:sz w:val="20"/>
                <w:lang w:val="ru-RU"/>
              </w:rPr>
              <w:t>на Т.</w:t>
            </w:r>
            <w:r w:rsidRPr="001E553D">
              <w:rPr>
                <w:rFonts w:ascii="Tahoma" w:hAnsi="Tahoma" w:cs="Tahoma"/>
                <w:sz w:val="20"/>
              </w:rPr>
              <w:t xml:space="preserve">Е. </w:t>
            </w:r>
            <w:r w:rsidRPr="001E553D">
              <w:rPr>
                <w:rFonts w:ascii="Tahoma" w:hAnsi="Tahoma" w:cs="Tahoma"/>
                <w:sz w:val="20"/>
                <w:lang w:val="ru-RU"/>
              </w:rPr>
              <w:t xml:space="preserve">Опыт проведения и анализ </w:t>
            </w:r>
            <w:proofErr w:type="spellStart"/>
            <w:r w:rsidRPr="001E553D">
              <w:rPr>
                <w:rFonts w:ascii="Tahoma" w:hAnsi="Tahoma" w:cs="Tahoma"/>
                <w:sz w:val="20"/>
                <w:lang w:val="ru-RU"/>
              </w:rPr>
              <w:t>валидности</w:t>
            </w:r>
            <w:proofErr w:type="spellEnd"/>
            <w:r w:rsidRPr="001E553D">
              <w:rPr>
                <w:rFonts w:ascii="Tahoma" w:hAnsi="Tahoma" w:cs="Tahoma"/>
                <w:sz w:val="20"/>
                <w:lang w:val="ru-RU"/>
              </w:rPr>
              <w:t xml:space="preserve"> результатов </w:t>
            </w:r>
            <w:proofErr w:type="gramStart"/>
            <w:r w:rsidRPr="001E553D">
              <w:rPr>
                <w:rFonts w:ascii="Tahoma" w:hAnsi="Tahoma" w:cs="Tahoma"/>
                <w:sz w:val="20"/>
                <w:lang w:val="ru-RU"/>
              </w:rPr>
              <w:t>Интернет-опроса</w:t>
            </w:r>
            <w:proofErr w:type="gramEnd"/>
            <w:r w:rsidRPr="001E553D">
              <w:rPr>
                <w:rFonts w:ascii="Tahoma" w:hAnsi="Tahoma" w:cs="Tahoma"/>
                <w:sz w:val="20"/>
                <w:lang w:val="ru-RU"/>
              </w:rPr>
              <w:t xml:space="preserve"> студентов Киевского университета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Украино-российская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конференция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"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Кризис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в методах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опроса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и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пути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ее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преодоления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" 28-29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октября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2011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Киев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Институт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социологии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НАНУ,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Киев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ул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Шелковичная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12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Особливості оформлення анкет у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Інтернет-опитуваннях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ціннісних орієнтацій студентів Матеріали VIII Всеукраїнської науково-практичної конференції "Проблеми розвитку соціологічної теорії:Сучасна соціологічна теорія і пострадянські трансформації" 21-22 квітня 2011,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м.Київ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, С.386-388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Використання оболонки </w:t>
            </w:r>
            <w:proofErr w:type="spellStart"/>
            <w:r w:rsidRPr="001E553D">
              <w:rPr>
                <w:rFonts w:ascii="Tahoma" w:hAnsi="Tahoma" w:cs="Tahoma"/>
                <w:sz w:val="20"/>
                <w:lang w:val="en-US"/>
              </w:rPr>
              <w:t>LimeSurvey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для проведення опитувань у Інтернеті І Конгрес Соціологічної Асоціації України "Соціологія в ситуації соціальних невизначеностей" 15-16 жовтня 2009 р.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 w:rsidRPr="001E553D">
              <w:rPr>
                <w:rFonts w:ascii="Tahoma" w:hAnsi="Tahoma" w:cs="Tahoma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Ляшко В.І.,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Александрович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І.М. Обернення деяких інтегральних рівнянь з ядром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Бесселя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Тези доповідей дванадцятої міжнародної конференції імені академіка М.Кравчука 15-17 травня 2008р., Київ, стор.788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Флешмоб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: розвага чи засіб впливу? Матеріали Всеукраїнської наукової конференції "Нова соціокультурна реальність в Україні: теорія, методологія, практика", 22-23 квітня 2008р.,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ДАККіМ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, Київ, с.259-263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Електронна пошта як інструмент проведення соціологічних опитувань у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інтернеті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Матеріали Всеукраїнської науково-практичної конференції “Перспективи розвитку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соціогуманітарних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наук у класичних університетах”: Збірник наукових праць – К.: ВПЦ “Київський університет ”, 2004 .- с257-261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Використання електронного листування як один з методів спілкування викладача зі студентами Тези доповідей дев'ятої міжнародної конференції імені академіка М.Кравчука 16-19 травня 2002р., Київ, стор.550-551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 w:rsidRPr="001E553D">
              <w:rPr>
                <w:rFonts w:ascii="Tahoma" w:hAnsi="Tahoma" w:cs="Tahoma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Виноградов О.Г. Комп'ютерне адаптивне тестування та </w:t>
            </w:r>
            <w:r w:rsidRPr="001E553D">
              <w:rPr>
                <w:rFonts w:ascii="Tahoma" w:hAnsi="Tahoma" w:cs="Tahoma"/>
                <w:sz w:val="20"/>
                <w:lang w:val="en-US"/>
              </w:rPr>
              <w:t>IRT</w:t>
            </w:r>
            <w:r w:rsidRPr="001E553D">
              <w:rPr>
                <w:rFonts w:ascii="Tahoma" w:hAnsi="Tahoma" w:cs="Tahoma"/>
                <w:sz w:val="20"/>
              </w:rPr>
              <w:t xml:space="preserve"> Тези доповідей восьмої міжнародної конференції імені академіка М.Кравчука 11-14 травня 2000р., Київ, стор.496-498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Оптимальне оцінювання кількості втрачених вимог у системі M/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M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>/n/r Тези доповідей Сьомої міжнародної конференції імені академіка М.Кравчука 14-16 травня 1998р., Київ, стор.459-460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Оптимальне оцінювання стану системи М/M/n/r з неповною статистичною інформацією Тези доповідей Шостої міжнародної конференції імені академіка М.Кравчука 15-17 травня 1997р., Київ, стор. 349-351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The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Filtration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of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Semimarkov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processes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Тези доповідей П'ятої міжнародної конференції імені академіка М.Кравчука 16-18 травня 1996р., Київ, стор.395</w:t>
            </w:r>
          </w:p>
          <w:p w:rsidR="00005006" w:rsidRPr="001E553D" w:rsidRDefault="00005006" w:rsidP="00005006">
            <w:pPr>
              <w:ind w:left="709" w:hanging="709"/>
              <w:rPr>
                <w:rFonts w:ascii="Tahoma" w:hAnsi="Tahoma" w:cs="Tahoma"/>
                <w:sz w:val="20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>Фільтрація мережі масового обслуговування з неповною інформацією Тези доповідей Четвертої міжнародної конференції імені академіка М.Кравчука 11-13 травня 1995р., Київ, стор. 222</w:t>
            </w:r>
          </w:p>
          <w:p w:rsidR="006A708C" w:rsidRPr="00876CFF" w:rsidRDefault="00005006" w:rsidP="00005006">
            <w:pPr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1E553D">
              <w:rPr>
                <w:rFonts w:ascii="Tahoma" w:hAnsi="Tahoma" w:cs="Tahoma"/>
                <w:sz w:val="20"/>
              </w:rPr>
              <w:t>Сидоров М.В.-С.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E553D">
              <w:rPr>
                <w:rFonts w:ascii="Tahoma" w:hAnsi="Tahoma" w:cs="Tahoma"/>
                <w:sz w:val="20"/>
              </w:rPr>
              <w:t xml:space="preserve">Задача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Коши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для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уравнения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Гельмгольца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четвертого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порядка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Тезисы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докладов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Международной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научной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конференции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"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Вырождающиеся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уравнения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и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уравнения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смешаного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типа".- Ташкент 23-25 </w:t>
            </w:r>
            <w:proofErr w:type="spellStart"/>
            <w:r w:rsidRPr="001E553D">
              <w:rPr>
                <w:rFonts w:ascii="Tahoma" w:hAnsi="Tahoma" w:cs="Tahoma"/>
                <w:sz w:val="20"/>
              </w:rPr>
              <w:t>ноября</w:t>
            </w:r>
            <w:proofErr w:type="spellEnd"/>
            <w:r w:rsidRPr="001E553D">
              <w:rPr>
                <w:rFonts w:ascii="Tahoma" w:hAnsi="Tahoma" w:cs="Tahoma"/>
                <w:sz w:val="20"/>
              </w:rPr>
              <w:t xml:space="preserve"> 1993г., стр.161</w:t>
            </w:r>
          </w:p>
        </w:tc>
      </w:tr>
      <w:tr w:rsidR="006A708C" w:rsidRPr="00876CFF" w:rsidTr="00EB7D5D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EB7D5D" w:rsidP="00A1570E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EB7D5D">
              <w:rPr>
                <w:lang w:val="en-US"/>
              </w:rPr>
              <w:lastRenderedPageBreak/>
              <w:t>Seminars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0E0" w:rsidRPr="00876CFF" w:rsidRDefault="009A502B" w:rsidP="00E210E0">
            <w:pPr>
              <w:ind w:left="709" w:hanging="709"/>
              <w:rPr>
                <w:rFonts w:ascii="Tahoma" w:hAnsi="Tahoma" w:cs="Tahoma"/>
                <w:sz w:val="20"/>
                <w:lang w:val="en-US"/>
              </w:rPr>
            </w:pPr>
            <w:hyperlink r:id="rId35" w:history="1">
              <w:r w:rsidR="00E210E0" w:rsidRPr="00876CFF">
                <w:rPr>
                  <w:rFonts w:ascii="Tahoma" w:hAnsi="Tahoma" w:cs="Tahoma"/>
                  <w:sz w:val="20"/>
                  <w:lang w:val="en-US"/>
                </w:rPr>
                <w:t xml:space="preserve">"Statistical Data Analysis with Stata" by Prof. Dr. </w:t>
              </w:r>
              <w:proofErr w:type="spellStart"/>
              <w:r w:rsidR="00E210E0" w:rsidRPr="00876CFF">
                <w:rPr>
                  <w:rFonts w:ascii="Tahoma" w:hAnsi="Tahoma" w:cs="Tahoma"/>
                  <w:sz w:val="20"/>
                  <w:lang w:val="en-US"/>
                </w:rPr>
                <w:t>Katrin</w:t>
              </w:r>
              <w:proofErr w:type="spellEnd"/>
              <w:r w:rsidR="00E210E0" w:rsidRPr="00876CFF">
                <w:rPr>
                  <w:rFonts w:ascii="Tahoma" w:hAnsi="Tahoma" w:cs="Tahoma"/>
                  <w:sz w:val="20"/>
                  <w:lang w:val="en-US"/>
                </w:rPr>
                <w:t xml:space="preserve"> </w:t>
              </w:r>
              <w:proofErr w:type="spellStart"/>
              <w:r w:rsidR="00E210E0" w:rsidRPr="00876CFF">
                <w:rPr>
                  <w:rFonts w:ascii="Tahoma" w:hAnsi="Tahoma" w:cs="Tahoma"/>
                  <w:sz w:val="20"/>
                  <w:lang w:val="en-US"/>
                </w:rPr>
                <w:t>Auspurg</w:t>
              </w:r>
              <w:proofErr w:type="spellEnd"/>
              <w:r w:rsidR="00E210E0" w:rsidRPr="00876CFF">
                <w:rPr>
                  <w:rFonts w:ascii="Tahoma" w:hAnsi="Tahoma" w:cs="Tahoma"/>
                  <w:sz w:val="20"/>
                  <w:lang w:val="en-US"/>
                </w:rPr>
                <w:t xml:space="preserve">, Goethe-University Frankfurt Main and Prof. Dr. Thomas </w:t>
              </w:r>
              <w:proofErr w:type="spellStart"/>
              <w:r w:rsidR="00E210E0" w:rsidRPr="00876CFF">
                <w:rPr>
                  <w:rFonts w:ascii="Tahoma" w:hAnsi="Tahoma" w:cs="Tahoma"/>
                  <w:sz w:val="20"/>
                  <w:lang w:val="en-US"/>
                </w:rPr>
                <w:t>Hinz</w:t>
              </w:r>
              <w:proofErr w:type="spellEnd"/>
              <w:r w:rsidR="00E210E0" w:rsidRPr="00876CFF">
                <w:rPr>
                  <w:rFonts w:ascii="Tahoma" w:hAnsi="Tahoma" w:cs="Tahoma"/>
                  <w:sz w:val="20"/>
                  <w:lang w:val="en-US"/>
                </w:rPr>
                <w:t>, University of Konstanz</w:t>
              </w:r>
            </w:hyperlink>
            <w:r w:rsidR="00E210E0" w:rsidRPr="00876CFF">
              <w:rPr>
                <w:rFonts w:ascii="Tahoma" w:hAnsi="Tahoma" w:cs="Tahoma"/>
                <w:sz w:val="20"/>
                <w:lang w:val="en-US"/>
              </w:rPr>
              <w:t>, Kyiv-Konstanz, 2015</w:t>
            </w:r>
          </w:p>
          <w:p w:rsidR="00E210E0" w:rsidRPr="00876CFF" w:rsidRDefault="009A502B" w:rsidP="00E210E0">
            <w:pPr>
              <w:ind w:left="709" w:hanging="709"/>
              <w:rPr>
                <w:rFonts w:ascii="Tahoma" w:hAnsi="Tahoma" w:cs="Tahoma"/>
                <w:sz w:val="20"/>
                <w:lang w:val="en-US"/>
              </w:rPr>
            </w:pPr>
            <w:hyperlink r:id="rId36" w:history="1">
              <w:r w:rsidR="00E210E0" w:rsidRPr="00876CFF">
                <w:rPr>
                  <w:rFonts w:ascii="Tahoma" w:hAnsi="Tahoma" w:cs="Tahoma"/>
                  <w:sz w:val="20"/>
                  <w:lang w:val="en-US"/>
                </w:rPr>
                <w:t xml:space="preserve">"Survey Experiments" by Prof. Dr. </w:t>
              </w:r>
              <w:proofErr w:type="spellStart"/>
              <w:r w:rsidR="00E210E0" w:rsidRPr="00876CFF">
                <w:rPr>
                  <w:rFonts w:ascii="Tahoma" w:hAnsi="Tahoma" w:cs="Tahoma"/>
                  <w:sz w:val="20"/>
                  <w:lang w:val="en-US"/>
                </w:rPr>
                <w:t>Katrin</w:t>
              </w:r>
              <w:proofErr w:type="spellEnd"/>
              <w:r w:rsidR="00E210E0" w:rsidRPr="00876CFF">
                <w:rPr>
                  <w:rFonts w:ascii="Tahoma" w:hAnsi="Tahoma" w:cs="Tahoma"/>
                  <w:sz w:val="20"/>
                  <w:lang w:val="en-US"/>
                </w:rPr>
                <w:t xml:space="preserve"> </w:t>
              </w:r>
              <w:proofErr w:type="spellStart"/>
              <w:r w:rsidR="00E210E0" w:rsidRPr="00876CFF">
                <w:rPr>
                  <w:rFonts w:ascii="Tahoma" w:hAnsi="Tahoma" w:cs="Tahoma"/>
                  <w:sz w:val="20"/>
                  <w:lang w:val="en-US"/>
                </w:rPr>
                <w:t>Auspurg</w:t>
              </w:r>
              <w:proofErr w:type="spellEnd"/>
              <w:r w:rsidR="00E210E0" w:rsidRPr="00876CFF">
                <w:rPr>
                  <w:rFonts w:ascii="Tahoma" w:hAnsi="Tahoma" w:cs="Tahoma"/>
                  <w:sz w:val="20"/>
                  <w:lang w:val="en-US"/>
                </w:rPr>
                <w:t xml:space="preserve">, Goethe-University Frankfurt Main and Prof. Dr. Thomas </w:t>
              </w:r>
              <w:proofErr w:type="spellStart"/>
              <w:r w:rsidR="00E210E0" w:rsidRPr="00876CFF">
                <w:rPr>
                  <w:rFonts w:ascii="Tahoma" w:hAnsi="Tahoma" w:cs="Tahoma"/>
                  <w:sz w:val="20"/>
                  <w:lang w:val="en-US"/>
                </w:rPr>
                <w:t>Hinz</w:t>
              </w:r>
              <w:proofErr w:type="spellEnd"/>
              <w:r w:rsidR="00E210E0" w:rsidRPr="00876CFF">
                <w:rPr>
                  <w:rFonts w:ascii="Tahoma" w:hAnsi="Tahoma" w:cs="Tahoma"/>
                  <w:sz w:val="20"/>
                  <w:lang w:val="en-US"/>
                </w:rPr>
                <w:t>, University of Konstanz</w:t>
              </w:r>
            </w:hyperlink>
            <w:r w:rsidR="00E210E0" w:rsidRPr="00876CFF">
              <w:rPr>
                <w:rFonts w:ascii="Tahoma" w:hAnsi="Tahoma" w:cs="Tahoma"/>
                <w:sz w:val="20"/>
                <w:lang w:val="en-US"/>
              </w:rPr>
              <w:t>, Kyiv-Konstanz, 2014</w:t>
            </w:r>
          </w:p>
          <w:p w:rsidR="00E210E0" w:rsidRPr="00876CFF" w:rsidRDefault="00E210E0" w:rsidP="00E210E0">
            <w:pPr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76CFF">
              <w:rPr>
                <w:rFonts w:ascii="Tahoma" w:hAnsi="Tahoma" w:cs="Tahoma"/>
                <w:sz w:val="20"/>
                <w:lang w:val="en-US"/>
              </w:rPr>
              <w:t>WP7 Workshop: “Extending the CESSDA Research Infrastructure: Potentials and Possibilities” 17 July 2008 Bucharest, Romania, 2008</w:t>
            </w:r>
          </w:p>
        </w:tc>
      </w:tr>
      <w:tr w:rsidR="006A708C" w:rsidRPr="00876CFF" w:rsidTr="00EB7D5D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EB7D5D" w:rsidP="00A1570E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EB7D5D">
              <w:rPr>
                <w:lang w:val="en-US"/>
              </w:rPr>
              <w:t>Awards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006" w:rsidRPr="00005006" w:rsidRDefault="00005006" w:rsidP="00005006">
            <w:pPr>
              <w:ind w:left="709" w:hanging="709"/>
              <w:rPr>
                <w:rFonts w:ascii="Tahoma" w:hAnsi="Tahoma" w:cs="Tahoma"/>
                <w:sz w:val="20"/>
                <w:lang w:val="en-US"/>
              </w:rPr>
            </w:pPr>
            <w:r w:rsidRPr="00005006">
              <w:rPr>
                <w:rFonts w:ascii="Tahoma" w:hAnsi="Tahoma" w:cs="Tahoma"/>
                <w:sz w:val="20"/>
                <w:lang w:val="en-US"/>
              </w:rPr>
              <w:t>2024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005006">
              <w:rPr>
                <w:rFonts w:ascii="Tahoma" w:hAnsi="Tahoma" w:cs="Tahoma"/>
                <w:sz w:val="20"/>
                <w:lang w:val="en-US"/>
              </w:rPr>
              <w:t xml:space="preserve">- Medal of the National Academy of 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Pedagogical </w:t>
            </w:r>
            <w:bookmarkStart w:id="8" w:name="_GoBack"/>
            <w:bookmarkEnd w:id="8"/>
            <w:r w:rsidRPr="00005006">
              <w:rPr>
                <w:rFonts w:ascii="Tahoma" w:hAnsi="Tahoma" w:cs="Tahoma"/>
                <w:sz w:val="20"/>
                <w:lang w:val="en-US"/>
              </w:rPr>
              <w:t xml:space="preserve">Sciences of Ukraine "Ivan </w:t>
            </w:r>
            <w:proofErr w:type="spellStart"/>
            <w:r w:rsidRPr="00005006">
              <w:rPr>
                <w:rFonts w:ascii="Tahoma" w:hAnsi="Tahoma" w:cs="Tahoma"/>
                <w:sz w:val="20"/>
                <w:lang w:val="en-US"/>
              </w:rPr>
              <w:t>Franko</w:t>
            </w:r>
            <w:proofErr w:type="spellEnd"/>
            <w:r w:rsidRPr="00005006">
              <w:rPr>
                <w:rFonts w:ascii="Tahoma" w:hAnsi="Tahoma" w:cs="Tahoma"/>
                <w:sz w:val="20"/>
                <w:lang w:val="en-US"/>
              </w:rPr>
              <w:t>"</w:t>
            </w:r>
          </w:p>
          <w:p w:rsidR="00D231BE" w:rsidRPr="00D231BE" w:rsidRDefault="00D231BE" w:rsidP="00EB7D5D">
            <w:pPr>
              <w:ind w:left="709" w:hanging="709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lang w:val="en-US"/>
              </w:rPr>
              <w:lastRenderedPageBreak/>
              <w:t>201</w:t>
            </w:r>
            <w:r>
              <w:rPr>
                <w:rFonts w:ascii="Tahoma" w:hAnsi="Tahoma" w:cs="Tahoma"/>
                <w:sz w:val="20"/>
              </w:rPr>
              <w:t>9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- </w:t>
            </w:r>
            <w:r w:rsidRPr="00227F94">
              <w:rPr>
                <w:rFonts w:ascii="Tahoma" w:hAnsi="Tahoma" w:cs="Tahoma"/>
                <w:sz w:val="20"/>
                <w:lang w:val="en-US"/>
              </w:rPr>
              <w:t>Breastplate of the Ministry of Education and Science of Ukraine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D231BE">
              <w:rPr>
                <w:rFonts w:ascii="Tahoma" w:hAnsi="Tahoma" w:cs="Tahoma"/>
                <w:sz w:val="20"/>
              </w:rPr>
              <w:t>"</w:t>
            </w:r>
            <w:proofErr w:type="spellStart"/>
            <w:r w:rsidRPr="00D231BE">
              <w:rPr>
                <w:rFonts w:ascii="Tahoma" w:hAnsi="Tahoma" w:cs="Tahoma"/>
                <w:sz w:val="20"/>
              </w:rPr>
              <w:t>For</w:t>
            </w:r>
            <w:proofErr w:type="spellEnd"/>
            <w:r w:rsidRPr="00D231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sz w:val="20"/>
              </w:rPr>
              <w:t>Scientific</w:t>
            </w:r>
            <w:proofErr w:type="spellEnd"/>
            <w:r w:rsidRPr="00D231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sz w:val="20"/>
              </w:rPr>
              <w:t>and</w:t>
            </w:r>
            <w:proofErr w:type="spellEnd"/>
            <w:r w:rsidRPr="00D231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sz w:val="20"/>
              </w:rPr>
              <w:t>Educational</w:t>
            </w:r>
            <w:proofErr w:type="spellEnd"/>
            <w:r w:rsidRPr="00D231B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sz w:val="20"/>
              </w:rPr>
              <w:t>Achievements</w:t>
            </w:r>
            <w:proofErr w:type="spellEnd"/>
            <w:r w:rsidRPr="00D231BE">
              <w:rPr>
                <w:rFonts w:ascii="Tahoma" w:hAnsi="Tahoma" w:cs="Tahoma"/>
                <w:sz w:val="20"/>
              </w:rPr>
              <w:t>"</w:t>
            </w:r>
          </w:p>
          <w:p w:rsidR="00227F94" w:rsidRPr="00D231BE" w:rsidRDefault="00227F94" w:rsidP="00EB7D5D">
            <w:pPr>
              <w:ind w:left="709" w:hanging="709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 xml:space="preserve">2017 - </w:t>
            </w:r>
            <w:r w:rsidRPr="00227F94">
              <w:rPr>
                <w:rFonts w:ascii="Tahoma" w:hAnsi="Tahoma" w:cs="Tahoma"/>
                <w:sz w:val="20"/>
                <w:lang w:val="en-US"/>
              </w:rPr>
              <w:t>Breastplate of the Ministry of Education and Science of Ukraine "Excellence in Education"</w:t>
            </w:r>
          </w:p>
          <w:p w:rsidR="00EB7D5D" w:rsidRPr="00EB7D5D" w:rsidRDefault="00EB7D5D" w:rsidP="00EB7D5D">
            <w:pPr>
              <w:ind w:left="709" w:hanging="709"/>
              <w:rPr>
                <w:rFonts w:ascii="Tahoma" w:hAnsi="Tahoma" w:cs="Tahoma"/>
                <w:sz w:val="20"/>
                <w:lang w:val="en-US"/>
              </w:rPr>
            </w:pPr>
            <w:r w:rsidRPr="00EB7D5D">
              <w:rPr>
                <w:rFonts w:ascii="Tahoma" w:hAnsi="Tahoma" w:cs="Tahoma"/>
                <w:sz w:val="20"/>
                <w:lang w:val="en-US"/>
              </w:rPr>
              <w:t>2010 - "The best teacher of the year" faculty of sociology</w:t>
            </w:r>
          </w:p>
          <w:p w:rsidR="00EB7D5D" w:rsidRPr="00EB7D5D" w:rsidRDefault="00EB7D5D" w:rsidP="00EB7D5D">
            <w:pPr>
              <w:ind w:left="709" w:hanging="709"/>
              <w:rPr>
                <w:rFonts w:ascii="Tahoma" w:hAnsi="Tahoma" w:cs="Tahoma"/>
                <w:sz w:val="20"/>
                <w:lang w:val="en-US"/>
              </w:rPr>
            </w:pPr>
            <w:r w:rsidRPr="00EB7D5D">
              <w:rPr>
                <w:rFonts w:ascii="Tahoma" w:hAnsi="Tahoma" w:cs="Tahoma"/>
                <w:sz w:val="20"/>
                <w:lang w:val="en-US"/>
              </w:rPr>
              <w:t xml:space="preserve">2006 - the </w:t>
            </w:r>
            <w:r>
              <w:rPr>
                <w:rFonts w:ascii="Tahoma" w:hAnsi="Tahoma" w:cs="Tahoma"/>
                <w:sz w:val="20"/>
                <w:lang w:val="en-US"/>
              </w:rPr>
              <w:t>Honor</w:t>
            </w:r>
            <w:r w:rsidRPr="00EB7D5D">
              <w:rPr>
                <w:rFonts w:ascii="Tahoma" w:hAnsi="Tahoma" w:cs="Tahoma"/>
                <w:sz w:val="20"/>
                <w:lang w:val="en-US"/>
              </w:rPr>
              <w:t xml:space="preserve"> of the Academic Council of Kyiv National </w:t>
            </w:r>
            <w:proofErr w:type="spellStart"/>
            <w:r w:rsidRPr="00EB7D5D">
              <w:rPr>
                <w:rFonts w:ascii="Tahoma" w:hAnsi="Tahoma" w:cs="Tahoma"/>
                <w:sz w:val="20"/>
                <w:lang w:val="en-US"/>
              </w:rPr>
              <w:t>Taras</w:t>
            </w:r>
            <w:proofErr w:type="spellEnd"/>
            <w:r w:rsidRPr="00EB7D5D">
              <w:rPr>
                <w:rFonts w:ascii="Tahoma" w:hAnsi="Tahoma" w:cs="Tahoma"/>
                <w:sz w:val="20"/>
                <w:lang w:val="en-US"/>
              </w:rPr>
              <w:t xml:space="preserve"> Shevchenko University 3 degrees</w:t>
            </w:r>
          </w:p>
          <w:p w:rsidR="00EB7D5D" w:rsidRPr="00EB7D5D" w:rsidRDefault="00EB7D5D" w:rsidP="00EB7D5D">
            <w:pPr>
              <w:ind w:left="709" w:hanging="709"/>
              <w:rPr>
                <w:rFonts w:ascii="Tahoma" w:hAnsi="Tahoma" w:cs="Tahoma"/>
                <w:sz w:val="20"/>
                <w:lang w:val="en-US"/>
              </w:rPr>
            </w:pPr>
            <w:r w:rsidRPr="00EB7D5D">
              <w:rPr>
                <w:rFonts w:ascii="Tahoma" w:hAnsi="Tahoma" w:cs="Tahoma"/>
                <w:sz w:val="20"/>
                <w:lang w:val="en-US"/>
              </w:rPr>
              <w:t xml:space="preserve">2003 - </w:t>
            </w:r>
            <w:r>
              <w:rPr>
                <w:rFonts w:ascii="Tahoma" w:hAnsi="Tahoma" w:cs="Tahoma"/>
                <w:sz w:val="20"/>
                <w:lang w:val="en-US"/>
              </w:rPr>
              <w:t>C</w:t>
            </w:r>
            <w:r w:rsidRPr="00EB7D5D">
              <w:rPr>
                <w:rFonts w:ascii="Tahoma" w:hAnsi="Tahoma" w:cs="Tahoma"/>
                <w:sz w:val="20"/>
                <w:lang w:val="en-US"/>
              </w:rPr>
              <w:t xml:space="preserve">ertificate of </w:t>
            </w:r>
            <w:r>
              <w:rPr>
                <w:rFonts w:ascii="Tahoma" w:hAnsi="Tahoma" w:cs="Tahoma"/>
                <w:sz w:val="20"/>
                <w:lang w:val="en-US"/>
              </w:rPr>
              <w:t>H</w:t>
            </w:r>
            <w:r w:rsidRPr="00EB7D5D">
              <w:rPr>
                <w:rFonts w:ascii="Tahoma" w:hAnsi="Tahoma" w:cs="Tahoma"/>
                <w:sz w:val="20"/>
                <w:lang w:val="en-US"/>
              </w:rPr>
              <w:t>onor of the Ministry of Education and Science</w:t>
            </w:r>
          </w:p>
          <w:p w:rsidR="00EB7D5D" w:rsidRPr="00EB7D5D" w:rsidRDefault="00EB7D5D" w:rsidP="00EB7D5D">
            <w:pPr>
              <w:ind w:left="709" w:hanging="709"/>
              <w:rPr>
                <w:rFonts w:ascii="Tahoma" w:hAnsi="Tahoma" w:cs="Tahoma"/>
                <w:sz w:val="20"/>
                <w:lang w:val="en-US"/>
              </w:rPr>
            </w:pPr>
            <w:r w:rsidRPr="00EB7D5D">
              <w:rPr>
                <w:rFonts w:ascii="Tahoma" w:hAnsi="Tahoma" w:cs="Tahoma"/>
                <w:sz w:val="20"/>
                <w:lang w:val="en-US"/>
              </w:rPr>
              <w:t xml:space="preserve">1999 - </w:t>
            </w:r>
            <w:r>
              <w:rPr>
                <w:rFonts w:ascii="Tahoma" w:hAnsi="Tahoma" w:cs="Tahoma"/>
                <w:sz w:val="20"/>
                <w:lang w:val="en-US"/>
              </w:rPr>
              <w:t>G</w:t>
            </w:r>
            <w:r w:rsidRPr="00EB7D5D">
              <w:rPr>
                <w:rFonts w:ascii="Tahoma" w:hAnsi="Tahoma" w:cs="Tahoma"/>
                <w:sz w:val="20"/>
                <w:lang w:val="en-US"/>
              </w:rPr>
              <w:t>ratitude from the Kyiv City State Administration</w:t>
            </w:r>
          </w:p>
          <w:p w:rsidR="006A708C" w:rsidRPr="00876CFF" w:rsidRDefault="00EB7D5D" w:rsidP="00EB7D5D">
            <w:pPr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EB7D5D">
              <w:rPr>
                <w:rFonts w:ascii="Tahoma" w:hAnsi="Tahoma" w:cs="Tahoma"/>
                <w:sz w:val="20"/>
                <w:lang w:val="en-US"/>
              </w:rPr>
              <w:t>1996 - Work "Filtering and interpolation of the network of mass service with incomplete information" was awarded the Diploma of the NAS of Ukraine and the NASU Prize for Young Scientists</w:t>
            </w:r>
          </w:p>
        </w:tc>
      </w:tr>
      <w:tr w:rsidR="00EB7D5D" w:rsidRPr="00876CFF" w:rsidTr="00EB7D5D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D5D" w:rsidRPr="00EB7D5D" w:rsidRDefault="00EB7D5D" w:rsidP="00EB7D5D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EB7D5D">
              <w:rPr>
                <w:lang w:val="en-US"/>
              </w:rPr>
              <w:lastRenderedPageBreak/>
              <w:t>Membership in organizations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D" w:rsidRDefault="00EB7D5D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SAU</w:t>
            </w:r>
          </w:p>
          <w:p w:rsidR="00D231BE" w:rsidRPr="00D231BE" w:rsidRDefault="00D231BE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Member</w:t>
            </w:r>
            <w:proofErr w:type="spellEnd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the</w:t>
            </w:r>
            <w:proofErr w:type="spellEnd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302nd </w:t>
            </w: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subcommittee</w:t>
            </w:r>
            <w:proofErr w:type="spellEnd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the</w:t>
            </w:r>
            <w:proofErr w:type="spellEnd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SMC </w:t>
            </w: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No</w:t>
            </w:r>
            <w:proofErr w:type="spellEnd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 xml:space="preserve">. 14 </w:t>
            </w: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the</w:t>
            </w:r>
            <w:proofErr w:type="spellEnd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Ministry</w:t>
            </w:r>
            <w:proofErr w:type="spellEnd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Education</w:t>
            </w:r>
            <w:proofErr w:type="spellEnd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and</w:t>
            </w:r>
            <w:proofErr w:type="spellEnd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Science</w:t>
            </w:r>
            <w:proofErr w:type="spellEnd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231BE">
              <w:rPr>
                <w:rFonts w:ascii="Tahoma" w:hAnsi="Tahoma" w:cs="Tahoma"/>
                <w:color w:val="auto"/>
                <w:sz w:val="20"/>
                <w:szCs w:val="20"/>
              </w:rPr>
              <w:t>Ukraine</w:t>
            </w:r>
            <w:proofErr w:type="spellEnd"/>
          </w:p>
        </w:tc>
      </w:tr>
      <w:tr w:rsidR="00EB7D5D" w:rsidRPr="00876CFF" w:rsidTr="00EB7D5D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D5D" w:rsidRPr="00EB7D5D" w:rsidRDefault="00EB7D5D" w:rsidP="00EB7D5D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EB7D5D">
              <w:rPr>
                <w:lang w:val="en-US"/>
              </w:rPr>
              <w:t>Link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D" w:rsidRPr="00876CFF" w:rsidRDefault="00EB7D5D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EB7D5D" w:rsidRPr="00876CFF" w:rsidTr="00EB7D5D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D5D" w:rsidRPr="00EB7D5D" w:rsidRDefault="00EB7D5D" w:rsidP="00EB7D5D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EB7D5D">
              <w:rPr>
                <w:lang w:val="en-US"/>
              </w:rPr>
              <w:t>Citation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74D" w:rsidRDefault="009F174D" w:rsidP="009F174D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h-index (Google Scholar)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- </w:t>
            </w:r>
            <w:r w:rsidR="00BE319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7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9F174D" w:rsidRPr="001F3463" w:rsidRDefault="009F174D" w:rsidP="009F174D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h-index </w:t>
            </w:r>
            <w:r w:rsidRPr="001F3463">
              <w:rPr>
                <w:rFonts w:ascii="Tahoma" w:hAnsi="Tahoma" w:cs="Tahoma"/>
                <w:color w:val="auto"/>
                <w:sz w:val="20"/>
                <w:szCs w:val="20"/>
              </w:rPr>
              <w:t>(SCOPUS)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- 2</w:t>
            </w:r>
          </w:p>
          <w:p w:rsidR="00EB7D5D" w:rsidRPr="00876CFF" w:rsidRDefault="009F174D" w:rsidP="009F174D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H-INDEX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9D57A0">
              <w:rPr>
                <w:rFonts w:ascii="Tahoma" w:hAnsi="Tahoma" w:cs="Tahoma"/>
                <w:color w:val="auto"/>
                <w:sz w:val="20"/>
                <w:szCs w:val="20"/>
              </w:rPr>
              <w:t>Web</w:t>
            </w:r>
            <w:proofErr w:type="spellEnd"/>
            <w:r w:rsidRPr="009D57A0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D57A0"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 w:rsidRPr="009D57A0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D57A0">
              <w:rPr>
                <w:rFonts w:ascii="Tahoma" w:hAnsi="Tahoma" w:cs="Tahoma"/>
                <w:color w:val="auto"/>
                <w:sz w:val="20"/>
                <w:szCs w:val="20"/>
              </w:rPr>
              <w:t>Science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) -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2</w:t>
            </w:r>
          </w:p>
        </w:tc>
      </w:tr>
      <w:tr w:rsidR="00EB7D5D" w:rsidRPr="00876CFF" w:rsidTr="00EB7D5D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D5D" w:rsidRPr="00EB7D5D" w:rsidRDefault="00EB7D5D" w:rsidP="00EB7D5D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EB7D5D">
              <w:rPr>
                <w:lang w:val="en-US"/>
              </w:rPr>
              <w:t>Courses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D5D" w:rsidRDefault="00EB7D5D" w:rsidP="00BD43E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Microsoft Technology Enriched Instruction “Faculty Development Workshop”</w:t>
            </w:r>
          </w:p>
          <w:p w:rsidR="00EB7D5D" w:rsidRDefault="00EB7D5D" w:rsidP="00BD43E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IBM SPSS Statistics 26.03.2015 – 27.03.2015</w:t>
            </w:r>
          </w:p>
          <w:p w:rsidR="00EB7D5D" w:rsidRPr="00876CFF" w:rsidRDefault="00EB7D5D" w:rsidP="00BD43E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8</w:t>
            </w:r>
            <w:r w:rsidRPr="00F77AD3">
              <w:rPr>
                <w:rFonts w:ascii="Tahoma" w:hAnsi="Tahoma" w:cs="Tahoma"/>
                <w:color w:val="auto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ESS Training Course on “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Paradata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in Social Survey Research” 26-27 April, Mannheim, Germany</w:t>
            </w:r>
          </w:p>
        </w:tc>
      </w:tr>
      <w:tr w:rsidR="006A708C" w:rsidRPr="00876CFF" w:rsidTr="00EB7D5D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08C" w:rsidRPr="00876CFF" w:rsidRDefault="00EB7D5D" w:rsidP="00A1570E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EB7D5D">
              <w:rPr>
                <w:lang w:val="en-US"/>
              </w:rPr>
              <w:t>Certificates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28D" w:rsidRPr="005D283F" w:rsidRDefault="009A502B" w:rsidP="0038328D">
            <w:pPr>
              <w:rPr>
                <w:rFonts w:ascii="Tahoma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37" w:history="1">
              <w:r w:rsidR="0038328D" w:rsidRPr="005D283F">
                <w:rPr>
                  <w:rFonts w:ascii="Tahoma" w:hAnsi="Tahoma" w:cs="Tahoma"/>
                  <w:color w:val="auto"/>
                  <w:sz w:val="20"/>
                  <w:szCs w:val="20"/>
                  <w:shd w:val="clear" w:color="auto" w:fill="FFFFFF"/>
                  <w:lang w:val="en-US" w:eastAsia="uk-UA"/>
                </w:rPr>
                <w:t>Introduction to Big Data, Coursera,</w:t>
              </w:r>
            </w:hyperlink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University of California,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San Diego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38" w:tgtFrame="_blank" w:history="1">
              <w:proofErr w:type="spellStart"/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Теория</w:t>
              </w:r>
              <w:proofErr w:type="spellEnd"/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 xml:space="preserve"> </w:t>
              </w:r>
              <w:proofErr w:type="spellStart"/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игр</w:t>
              </w:r>
              <w:proofErr w:type="spellEnd"/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 xml:space="preserve"> (Game Theory)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Higher School of Economics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39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Statistical Reasoning for Public Health 2: Regression Methods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Johns Hopkins University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40" w:tgtFrame="_blank" w:history="1">
              <w:proofErr w:type="spellStart"/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Эконометрика</w:t>
              </w:r>
              <w:proofErr w:type="spellEnd"/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 xml:space="preserve"> (Econometrics)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, </w:t>
            </w:r>
            <w:proofErr w:type="spellStart"/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Coursera</w:t>
            </w:r>
            <w:proofErr w:type="spellEnd"/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Higher School of Economics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41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Regression Models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Johns Hopkins University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42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Making Better Group Decisions: Voting, Judgement Aggregation and Fair Division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 University of Maryland, College Park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43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Statistical Inference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Johns Hopkins University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44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Pattern Discovery in Data Mining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University of Illinois at Urbana-Champaign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45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Statistics: Making Sense of Data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University of Toronto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46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Social and Economic Networks: Models and Analysis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Stanford University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47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Introduction to Mathematical Philosophy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, </w:t>
            </w:r>
            <w:proofErr w:type="spellStart"/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Coursera</w:t>
            </w:r>
            <w:proofErr w:type="spellEnd"/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Ludwig-</w:t>
            </w:r>
            <w:proofErr w:type="spellStart"/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Maximilians</w:t>
            </w:r>
            <w:proofErr w:type="spellEnd"/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-</w:t>
            </w:r>
            <w:proofErr w:type="spellStart"/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Universität</w:t>
            </w:r>
            <w:proofErr w:type="spellEnd"/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München</w:t>
            </w:r>
            <w:proofErr w:type="spellEnd"/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(LMU)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48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Mathematical Biostatistics Boot Camp 1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Johns Hopkins University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49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Mathematical Biostatistics Boot Camp 2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Johns Hopkins University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50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Statistical Reasoning for Public Health 1: Estimation, Inference, &amp; Interpretation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Johns Hopkins University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51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Data Analysis and Statistical Inference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Duke University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52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Model Thinking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University of Michigan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53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Social Network Analysis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University of Michigan</w:t>
            </w:r>
          </w:p>
          <w:p w:rsidR="0038328D" w:rsidRPr="005D283F" w:rsidRDefault="009A502B" w:rsidP="0038328D">
            <w:pPr>
              <w:shd w:val="clear" w:color="auto" w:fill="FFFFFF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</w:pPr>
            <w:hyperlink r:id="rId54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Computing for Data Analysis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Johns Hopkins University</w:t>
            </w:r>
          </w:p>
          <w:p w:rsidR="006A708C" w:rsidRPr="00876CFF" w:rsidRDefault="009A502B" w:rsidP="0038328D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hyperlink r:id="rId55" w:tgtFrame="_blank" w:history="1">
              <w:r w:rsidR="0038328D" w:rsidRPr="005D283F">
                <w:rPr>
                  <w:rFonts w:ascii="Tahoma" w:eastAsia="Times New Roman" w:hAnsi="Tahoma" w:cs="Tahoma"/>
                  <w:color w:val="auto"/>
                  <w:sz w:val="20"/>
                  <w:szCs w:val="20"/>
                  <w:lang w:val="en-US" w:eastAsia="uk-UA"/>
                </w:rPr>
                <w:t>Data Analysis</w:t>
              </w:r>
            </w:hyperlink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, Coursera,</w:t>
            </w:r>
            <w:r w:rsidR="00922A49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 xml:space="preserve"> </w:t>
            </w:r>
            <w:r w:rsidR="0038328D" w:rsidRPr="005D283F">
              <w:rPr>
                <w:rFonts w:ascii="Tahoma" w:eastAsia="Times New Roman" w:hAnsi="Tahoma" w:cs="Tahoma"/>
                <w:color w:val="auto"/>
                <w:sz w:val="20"/>
                <w:szCs w:val="20"/>
                <w:lang w:val="en-US" w:eastAsia="uk-UA"/>
              </w:rPr>
              <w:t>Johns Hopkins University</w:t>
            </w:r>
          </w:p>
        </w:tc>
      </w:tr>
    </w:tbl>
    <w:p w:rsidR="006A708C" w:rsidRPr="00876CFF" w:rsidRDefault="006A708C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  <w:lang w:val="en-US"/>
        </w:rPr>
      </w:pPr>
    </w:p>
    <w:p w:rsidR="00887D20" w:rsidRPr="00876CFF" w:rsidRDefault="005D283F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  <w:lang w:val="en-US"/>
        </w:rPr>
      </w:pPr>
      <w:r w:rsidRPr="005D283F">
        <w:rPr>
          <w:rFonts w:ascii="Tahoma" w:hAnsi="Tahoma" w:cs="Tahoma"/>
          <w:caps w:val="0"/>
          <w:sz w:val="22"/>
          <w:szCs w:val="22"/>
          <w:lang w:val="en-US"/>
        </w:rPr>
        <w:t xml:space="preserve">ADDITIONAL INFORMATION </w:t>
      </w:r>
    </w:p>
    <w:p w:rsidR="00887D20" w:rsidRPr="00876CFF" w:rsidRDefault="00887D20">
      <w:pPr>
        <w:pStyle w:val="ECVText"/>
        <w:rPr>
          <w:lang w:val="en-US"/>
        </w:rPr>
      </w:pP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8627"/>
      </w:tblGrid>
      <w:tr w:rsidR="006A708C" w:rsidRPr="00876CFF" w:rsidTr="005D283F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6A708C" w:rsidRPr="00876CFF" w:rsidRDefault="005D283F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Name</w:t>
            </w:r>
            <w:r w:rsidR="006A708C" w:rsidRPr="00876C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A708C" w:rsidRPr="00876CFF" w:rsidRDefault="005D283F" w:rsidP="00A1570E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Link</w:t>
            </w:r>
          </w:p>
        </w:tc>
      </w:tr>
      <w:tr w:rsidR="005D283F" w:rsidRPr="00876CFF" w:rsidTr="005D283F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83F" w:rsidRPr="005D283F" w:rsidRDefault="005D283F" w:rsidP="005D283F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5D283F">
              <w:rPr>
                <w:lang w:val="en-US"/>
              </w:rPr>
              <w:t>Diplomas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83F" w:rsidRPr="00876CFF" w:rsidRDefault="005D283F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5D283F" w:rsidRPr="00876CFF" w:rsidTr="005D283F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83F" w:rsidRPr="005D283F" w:rsidRDefault="005D283F" w:rsidP="005D283F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5D283F">
              <w:rPr>
                <w:lang w:val="en-US"/>
              </w:rPr>
              <w:t>Certificates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83F" w:rsidRPr="00876CFF" w:rsidRDefault="005D283F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5D283F" w:rsidRPr="00876CFF" w:rsidTr="005D283F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83F" w:rsidRPr="005D283F" w:rsidRDefault="005D283F" w:rsidP="005D283F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5D283F">
              <w:rPr>
                <w:lang w:val="en-US"/>
              </w:rPr>
              <w:t>Publications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83F" w:rsidRPr="00876CFF" w:rsidRDefault="005D283F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5D283F" w:rsidRPr="00876CFF" w:rsidTr="005D283F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83F" w:rsidRPr="005D283F" w:rsidRDefault="005D283F" w:rsidP="005D283F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5D283F">
              <w:rPr>
                <w:lang w:val="en-US"/>
              </w:rPr>
              <w:t>Projects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83F" w:rsidRPr="00876CFF" w:rsidRDefault="005D283F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5D283F" w:rsidRPr="00876CFF" w:rsidTr="005D283F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83F" w:rsidRPr="005D283F" w:rsidRDefault="005D283F" w:rsidP="005D283F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 w:rsidRPr="005D283F">
              <w:rPr>
                <w:lang w:val="en-US"/>
              </w:rPr>
              <w:t>Research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83F" w:rsidRPr="00876CFF" w:rsidRDefault="005D283F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6A708C" w:rsidRPr="00876CFF" w:rsidRDefault="006A708C">
      <w:pPr>
        <w:pStyle w:val="ECVText"/>
        <w:rPr>
          <w:lang w:val="en-US"/>
        </w:rPr>
      </w:pPr>
    </w:p>
    <w:p w:rsidR="00887D20" w:rsidRPr="00876CFF" w:rsidRDefault="005D283F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  <w:lang w:val="en-US"/>
        </w:rPr>
      </w:pPr>
      <w:r w:rsidRPr="005D283F">
        <w:rPr>
          <w:rFonts w:ascii="Tahoma" w:hAnsi="Tahoma" w:cs="Tahoma"/>
          <w:caps w:val="0"/>
          <w:sz w:val="22"/>
          <w:szCs w:val="22"/>
          <w:lang w:val="en-US"/>
        </w:rPr>
        <w:t xml:space="preserve">APPENDICES </w:t>
      </w:r>
    </w:p>
    <w:p w:rsidR="00887D20" w:rsidRPr="00876CFF" w:rsidRDefault="00C676E0">
      <w:pPr>
        <w:pStyle w:val="ECVText"/>
        <w:rPr>
          <w:lang w:val="en-US"/>
        </w:rPr>
      </w:pPr>
      <w:r w:rsidRPr="00C676E0">
        <w:rPr>
          <w:lang w:val="en-US"/>
        </w:rPr>
        <w:t>Member of the editorial board of the scientific</w:t>
      </w:r>
      <w:r>
        <w:rPr>
          <w:lang w:val="en-US"/>
        </w:rPr>
        <w:t xml:space="preserve"> journal</w:t>
      </w:r>
      <w:r w:rsidRPr="00C676E0">
        <w:rPr>
          <w:lang w:val="en-US"/>
        </w:rPr>
        <w:t xml:space="preserve"> "Sociological Studies" https://sociostudios.eenu.edu.ua/index.php/socio/Board</w:t>
      </w:r>
    </w:p>
    <w:sectPr w:rsidR="00887D20" w:rsidRPr="00876CFF">
      <w:headerReference w:type="even" r:id="rId56"/>
      <w:headerReference w:type="default" r:id="rId57"/>
      <w:footerReference w:type="even" r:id="rId58"/>
      <w:footerReference w:type="default" r:id="rId59"/>
      <w:pgSz w:w="11906" w:h="16838"/>
      <w:pgMar w:top="1134" w:right="567" w:bottom="1134" w:left="1134" w:header="85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D7D" w:rsidRDefault="003B1D7D">
      <w:r>
        <w:separator/>
      </w:r>
    </w:p>
  </w:endnote>
  <w:endnote w:type="continuationSeparator" w:id="0">
    <w:p w:rsidR="003B1D7D" w:rsidRDefault="003B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Kudriashov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2B" w:rsidRDefault="009A502B">
    <w:pPr>
      <w:pStyle w:val="ad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color w:val="26B4EA"/>
        <w:sz w:val="14"/>
        <w:szCs w:val="14"/>
      </w:rPr>
    </w:pP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2B" w:rsidRDefault="009A502B" w:rsidP="006A708C">
    <w:pPr>
      <w:pStyle w:val="ad"/>
      <w:ind w:left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D7D" w:rsidRDefault="003B1D7D">
      <w:r>
        <w:separator/>
      </w:r>
    </w:p>
  </w:footnote>
  <w:footnote w:type="continuationSeparator" w:id="0">
    <w:p w:rsidR="003B1D7D" w:rsidRDefault="003B1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2B" w:rsidRDefault="009A502B">
    <w:pPr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2B" w:rsidRDefault="009A502B">
    <w:pPr>
      <w:pStyle w:val="ECVCurriculumVitaeNextPages"/>
    </w:pPr>
    <w:r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2">
    <w:nsid w:val="2052317E"/>
    <w:multiLevelType w:val="hybridMultilevel"/>
    <w:tmpl w:val="E10C3D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903B2"/>
    <w:multiLevelType w:val="hybridMultilevel"/>
    <w:tmpl w:val="390625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F17FFB"/>
    <w:multiLevelType w:val="hybridMultilevel"/>
    <w:tmpl w:val="390625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A95D9B"/>
    <w:multiLevelType w:val="hybridMultilevel"/>
    <w:tmpl w:val="8112070A"/>
    <w:lvl w:ilvl="0" w:tplc="D4FC7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ED"/>
    <w:rsid w:val="00005006"/>
    <w:rsid w:val="000A3CAF"/>
    <w:rsid w:val="000B3C1F"/>
    <w:rsid w:val="000C7976"/>
    <w:rsid w:val="000E1EF6"/>
    <w:rsid w:val="001C1998"/>
    <w:rsid w:val="001E553D"/>
    <w:rsid w:val="002134EA"/>
    <w:rsid w:val="00227F94"/>
    <w:rsid w:val="00325F61"/>
    <w:rsid w:val="00350750"/>
    <w:rsid w:val="003710FD"/>
    <w:rsid w:val="0038328D"/>
    <w:rsid w:val="00383616"/>
    <w:rsid w:val="003B1D7D"/>
    <w:rsid w:val="004C411B"/>
    <w:rsid w:val="004D0BAD"/>
    <w:rsid w:val="004E6042"/>
    <w:rsid w:val="004F589F"/>
    <w:rsid w:val="005329B1"/>
    <w:rsid w:val="005929ED"/>
    <w:rsid w:val="00592B98"/>
    <w:rsid w:val="005D283F"/>
    <w:rsid w:val="006A708C"/>
    <w:rsid w:val="007106C2"/>
    <w:rsid w:val="00775364"/>
    <w:rsid w:val="008037FC"/>
    <w:rsid w:val="008366C7"/>
    <w:rsid w:val="0087478E"/>
    <w:rsid w:val="00876CFF"/>
    <w:rsid w:val="00887D20"/>
    <w:rsid w:val="00897386"/>
    <w:rsid w:val="00915718"/>
    <w:rsid w:val="00922A49"/>
    <w:rsid w:val="00926DC7"/>
    <w:rsid w:val="00990963"/>
    <w:rsid w:val="009A502B"/>
    <w:rsid w:val="009B1FC2"/>
    <w:rsid w:val="009C70C9"/>
    <w:rsid w:val="009E4373"/>
    <w:rsid w:val="009F174D"/>
    <w:rsid w:val="009F6897"/>
    <w:rsid w:val="009F7942"/>
    <w:rsid w:val="00A1570E"/>
    <w:rsid w:val="00A4734A"/>
    <w:rsid w:val="00AC107C"/>
    <w:rsid w:val="00AC43BF"/>
    <w:rsid w:val="00AE69D6"/>
    <w:rsid w:val="00BC132F"/>
    <w:rsid w:val="00BD43EC"/>
    <w:rsid w:val="00BE319E"/>
    <w:rsid w:val="00C676E0"/>
    <w:rsid w:val="00C9430A"/>
    <w:rsid w:val="00CC2EB9"/>
    <w:rsid w:val="00CE71C2"/>
    <w:rsid w:val="00D231BE"/>
    <w:rsid w:val="00D363A0"/>
    <w:rsid w:val="00D5612E"/>
    <w:rsid w:val="00DB546D"/>
    <w:rsid w:val="00DD7FAB"/>
    <w:rsid w:val="00E107EF"/>
    <w:rsid w:val="00E210E0"/>
    <w:rsid w:val="00E307EB"/>
    <w:rsid w:val="00E52478"/>
    <w:rsid w:val="00EB30ED"/>
    <w:rsid w:val="00EB7D5D"/>
    <w:rsid w:val="00ED6441"/>
    <w:rsid w:val="00EF08DC"/>
    <w:rsid w:val="00F047D7"/>
    <w:rsid w:val="00F434A5"/>
    <w:rsid w:val="00FC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47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2">
    <w:name w:val="WW8Num2z2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a4">
    <w:name w:val="Основной шрифт абзаца"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a5">
    <w:name w:val="line number"/>
  </w:style>
  <w:style w:type="character" w:styleId="a6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a7">
    <w:name w:val="FollowedHyperlink"/>
    <w:rPr>
      <w:color w:val="800000"/>
      <w:u w:val="single"/>
    </w:rPr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eastAsia="Arial Unicode MS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9">
    <w:name w:val="List"/>
    <w:basedOn w:val="a0"/>
  </w:style>
  <w:style w:type="paragraph" w:customStyle="1" w:styleId="10">
    <w:name w:val="Назва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aa">
    <w:name w:val="Покажчик"/>
    <w:basedOn w:val="a"/>
    <w:pPr>
      <w:suppressLineNumbers/>
    </w:p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ab">
    <w:name w:val="Название объекта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sz w:val="18"/>
    </w:rPr>
  </w:style>
  <w:style w:type="paragraph" w:customStyle="1" w:styleId="ECVText">
    <w:name w:val="_ECV_Text"/>
    <w:basedOn w:val="a0"/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b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c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c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styleId="ad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ae">
    <w:name w:val="Абзац списка"/>
    <w:basedOn w:val="a"/>
    <w:pPr>
      <w:widowControl/>
      <w:suppressAutoHyphens w:val="0"/>
      <w:ind w:left="720"/>
    </w:pPr>
    <w:rPr>
      <w:rFonts w:ascii="Times New Roman" w:eastAsia="Times New Roman" w:hAnsi="Times New Roman" w:cs="Times New Roman"/>
      <w:color w:val="auto"/>
      <w:spacing w:val="0"/>
      <w:sz w:val="24"/>
      <w:lang w:eastAsia="ar-SA" w:bidi="ar-SA"/>
    </w:rPr>
  </w:style>
  <w:style w:type="paragraph" w:customStyle="1" w:styleId="af">
    <w:name w:val="Вміст таблиці"/>
    <w:basedOn w:val="a"/>
    <w:pPr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customStyle="1" w:styleId="af1">
    <w:name w:val="Вміст кадру"/>
    <w:basedOn w:val="a0"/>
  </w:style>
  <w:style w:type="paragraph" w:customStyle="1" w:styleId="af2">
    <w:name w:val="Верхній колонтитул ліворуч"/>
    <w:basedOn w:val="a"/>
    <w:pPr>
      <w:suppressLineNumbers/>
      <w:tabs>
        <w:tab w:val="center" w:pos="5102"/>
        <w:tab w:val="right" w:pos="10205"/>
      </w:tabs>
    </w:pPr>
  </w:style>
  <w:style w:type="paragraph" w:styleId="af3">
    <w:name w:val="List Paragraph"/>
    <w:basedOn w:val="a"/>
    <w:uiPriority w:val="34"/>
    <w:qFormat/>
    <w:rsid w:val="00A1570E"/>
    <w:pPr>
      <w:widowControl/>
      <w:suppressAutoHyphens w:val="0"/>
      <w:ind w:left="720"/>
      <w:contextualSpacing/>
      <w:jc w:val="both"/>
    </w:pPr>
    <w:rPr>
      <w:rFonts w:ascii="Kudriashov" w:eastAsia="Times New Roman" w:hAnsi="Kudriashov" w:cs="Times New Roman"/>
      <w:color w:val="auto"/>
      <w:spacing w:val="0"/>
      <w:kern w:val="0"/>
      <w:sz w:val="28"/>
      <w:szCs w:val="20"/>
      <w:lang w:val="hr-HR" w:eastAsia="en-US" w:bidi="ar-SA"/>
    </w:rPr>
  </w:style>
  <w:style w:type="character" w:customStyle="1" w:styleId="30">
    <w:name w:val="Заголовок 3 Знак"/>
    <w:link w:val="3"/>
    <w:uiPriority w:val="9"/>
    <w:semiHidden/>
    <w:rsid w:val="00E52478"/>
    <w:rPr>
      <w:rFonts w:ascii="Cambria" w:eastAsia="Times New Roman" w:hAnsi="Cambria" w:cs="Mangal"/>
      <w:b/>
      <w:bCs/>
      <w:color w:val="3F3A38"/>
      <w:spacing w:val="-6"/>
      <w:kern w:val="1"/>
      <w:sz w:val="26"/>
      <w:szCs w:val="23"/>
      <w:lang w:eastAsia="hi-IN" w:bidi="hi-IN"/>
    </w:rPr>
  </w:style>
  <w:style w:type="paragraph" w:styleId="af4">
    <w:name w:val="Normal (Web)"/>
    <w:basedOn w:val="a"/>
    <w:uiPriority w:val="99"/>
    <w:semiHidden/>
    <w:unhideWhenUsed/>
    <w:rsid w:val="009E43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uk-UA" w:bidi="ar-SA"/>
    </w:rPr>
  </w:style>
  <w:style w:type="paragraph" w:customStyle="1" w:styleId="4">
    <w:name w:val="Заголовок  4"/>
    <w:basedOn w:val="a"/>
    <w:rsid w:val="00D363A0"/>
    <w:pPr>
      <w:widowControl/>
      <w:suppressAutoHyphens w:val="0"/>
      <w:spacing w:line="360" w:lineRule="auto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ru-RU" w:eastAsia="uk-UA" w:bidi="ar-SA"/>
    </w:rPr>
  </w:style>
  <w:style w:type="paragraph" w:styleId="af5">
    <w:name w:val="Balloon Text"/>
    <w:basedOn w:val="a"/>
    <w:link w:val="af6"/>
    <w:uiPriority w:val="99"/>
    <w:semiHidden/>
    <w:unhideWhenUsed/>
    <w:rsid w:val="005329B1"/>
    <w:rPr>
      <w:rFonts w:ascii="Tahoma" w:hAnsi="Tahoma"/>
      <w:szCs w:val="14"/>
    </w:rPr>
  </w:style>
  <w:style w:type="character" w:customStyle="1" w:styleId="af6">
    <w:name w:val="Текст у виносці Знак"/>
    <w:basedOn w:val="a1"/>
    <w:link w:val="af5"/>
    <w:uiPriority w:val="99"/>
    <w:semiHidden/>
    <w:rsid w:val="005329B1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uiPriority w:val="99"/>
    <w:unhideWhenUsed/>
    <w:rsid w:val="009A50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pacing w:val="0"/>
      <w:kern w:val="0"/>
      <w:sz w:val="20"/>
      <w:szCs w:val="20"/>
      <w:lang w:eastAsia="uk-UA" w:bidi="ar-SA"/>
    </w:rPr>
  </w:style>
  <w:style w:type="character" w:customStyle="1" w:styleId="HTML0">
    <w:name w:val="Стандартний HTML Знак"/>
    <w:basedOn w:val="a1"/>
    <w:link w:val="HTML"/>
    <w:uiPriority w:val="99"/>
    <w:rsid w:val="009A502B"/>
    <w:rPr>
      <w:rFonts w:ascii="Courier New" w:hAnsi="Courier New" w:cs="Courier New"/>
    </w:rPr>
  </w:style>
  <w:style w:type="character" w:customStyle="1" w:styleId="y2iqfc">
    <w:name w:val="y2iqfc"/>
    <w:basedOn w:val="a1"/>
    <w:rsid w:val="009A5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47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2">
    <w:name w:val="WW8Num2z2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a4">
    <w:name w:val="Основной шрифт абзаца"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a5">
    <w:name w:val="line number"/>
  </w:style>
  <w:style w:type="character" w:styleId="a6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a7">
    <w:name w:val="FollowedHyperlink"/>
    <w:rPr>
      <w:color w:val="800000"/>
      <w:u w:val="single"/>
    </w:rPr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eastAsia="Arial Unicode MS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9">
    <w:name w:val="List"/>
    <w:basedOn w:val="a0"/>
  </w:style>
  <w:style w:type="paragraph" w:customStyle="1" w:styleId="10">
    <w:name w:val="Назва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aa">
    <w:name w:val="Покажчик"/>
    <w:basedOn w:val="a"/>
    <w:pPr>
      <w:suppressLineNumbers/>
    </w:p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ab">
    <w:name w:val="Название объекта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sz w:val="18"/>
    </w:rPr>
  </w:style>
  <w:style w:type="paragraph" w:customStyle="1" w:styleId="ECVText">
    <w:name w:val="_ECV_Text"/>
    <w:basedOn w:val="a0"/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b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c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c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styleId="ad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ae">
    <w:name w:val="Абзац списка"/>
    <w:basedOn w:val="a"/>
    <w:pPr>
      <w:widowControl/>
      <w:suppressAutoHyphens w:val="0"/>
      <w:ind w:left="720"/>
    </w:pPr>
    <w:rPr>
      <w:rFonts w:ascii="Times New Roman" w:eastAsia="Times New Roman" w:hAnsi="Times New Roman" w:cs="Times New Roman"/>
      <w:color w:val="auto"/>
      <w:spacing w:val="0"/>
      <w:sz w:val="24"/>
      <w:lang w:eastAsia="ar-SA" w:bidi="ar-SA"/>
    </w:rPr>
  </w:style>
  <w:style w:type="paragraph" w:customStyle="1" w:styleId="af">
    <w:name w:val="Вміст таблиці"/>
    <w:basedOn w:val="a"/>
    <w:pPr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customStyle="1" w:styleId="af1">
    <w:name w:val="Вміст кадру"/>
    <w:basedOn w:val="a0"/>
  </w:style>
  <w:style w:type="paragraph" w:customStyle="1" w:styleId="af2">
    <w:name w:val="Верхній колонтитул ліворуч"/>
    <w:basedOn w:val="a"/>
    <w:pPr>
      <w:suppressLineNumbers/>
      <w:tabs>
        <w:tab w:val="center" w:pos="5102"/>
        <w:tab w:val="right" w:pos="10205"/>
      </w:tabs>
    </w:pPr>
  </w:style>
  <w:style w:type="paragraph" w:styleId="af3">
    <w:name w:val="List Paragraph"/>
    <w:basedOn w:val="a"/>
    <w:uiPriority w:val="34"/>
    <w:qFormat/>
    <w:rsid w:val="00A1570E"/>
    <w:pPr>
      <w:widowControl/>
      <w:suppressAutoHyphens w:val="0"/>
      <w:ind w:left="720"/>
      <w:contextualSpacing/>
      <w:jc w:val="both"/>
    </w:pPr>
    <w:rPr>
      <w:rFonts w:ascii="Kudriashov" w:eastAsia="Times New Roman" w:hAnsi="Kudriashov" w:cs="Times New Roman"/>
      <w:color w:val="auto"/>
      <w:spacing w:val="0"/>
      <w:kern w:val="0"/>
      <w:sz w:val="28"/>
      <w:szCs w:val="20"/>
      <w:lang w:val="hr-HR" w:eastAsia="en-US" w:bidi="ar-SA"/>
    </w:rPr>
  </w:style>
  <w:style w:type="character" w:customStyle="1" w:styleId="30">
    <w:name w:val="Заголовок 3 Знак"/>
    <w:link w:val="3"/>
    <w:uiPriority w:val="9"/>
    <w:semiHidden/>
    <w:rsid w:val="00E52478"/>
    <w:rPr>
      <w:rFonts w:ascii="Cambria" w:eastAsia="Times New Roman" w:hAnsi="Cambria" w:cs="Mangal"/>
      <w:b/>
      <w:bCs/>
      <w:color w:val="3F3A38"/>
      <w:spacing w:val="-6"/>
      <w:kern w:val="1"/>
      <w:sz w:val="26"/>
      <w:szCs w:val="23"/>
      <w:lang w:eastAsia="hi-IN" w:bidi="hi-IN"/>
    </w:rPr>
  </w:style>
  <w:style w:type="paragraph" w:styleId="af4">
    <w:name w:val="Normal (Web)"/>
    <w:basedOn w:val="a"/>
    <w:uiPriority w:val="99"/>
    <w:semiHidden/>
    <w:unhideWhenUsed/>
    <w:rsid w:val="009E43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uk-UA" w:bidi="ar-SA"/>
    </w:rPr>
  </w:style>
  <w:style w:type="paragraph" w:customStyle="1" w:styleId="4">
    <w:name w:val="Заголовок  4"/>
    <w:basedOn w:val="a"/>
    <w:rsid w:val="00D363A0"/>
    <w:pPr>
      <w:widowControl/>
      <w:suppressAutoHyphens w:val="0"/>
      <w:spacing w:line="360" w:lineRule="auto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ru-RU" w:eastAsia="uk-UA" w:bidi="ar-SA"/>
    </w:rPr>
  </w:style>
  <w:style w:type="paragraph" w:styleId="af5">
    <w:name w:val="Balloon Text"/>
    <w:basedOn w:val="a"/>
    <w:link w:val="af6"/>
    <w:uiPriority w:val="99"/>
    <w:semiHidden/>
    <w:unhideWhenUsed/>
    <w:rsid w:val="005329B1"/>
    <w:rPr>
      <w:rFonts w:ascii="Tahoma" w:hAnsi="Tahoma"/>
      <w:szCs w:val="14"/>
    </w:rPr>
  </w:style>
  <w:style w:type="character" w:customStyle="1" w:styleId="af6">
    <w:name w:val="Текст у виносці Знак"/>
    <w:basedOn w:val="a1"/>
    <w:link w:val="af5"/>
    <w:uiPriority w:val="99"/>
    <w:semiHidden/>
    <w:rsid w:val="005329B1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uiPriority w:val="99"/>
    <w:unhideWhenUsed/>
    <w:rsid w:val="009A50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pacing w:val="0"/>
      <w:kern w:val="0"/>
      <w:sz w:val="20"/>
      <w:szCs w:val="20"/>
      <w:lang w:eastAsia="uk-UA" w:bidi="ar-SA"/>
    </w:rPr>
  </w:style>
  <w:style w:type="character" w:customStyle="1" w:styleId="HTML0">
    <w:name w:val="Стандартний HTML Знак"/>
    <w:basedOn w:val="a1"/>
    <w:link w:val="HTML"/>
    <w:uiPriority w:val="99"/>
    <w:rsid w:val="009A502B"/>
    <w:rPr>
      <w:rFonts w:ascii="Courier New" w:hAnsi="Courier New" w:cs="Courier New"/>
    </w:rPr>
  </w:style>
  <w:style w:type="character" w:customStyle="1" w:styleId="y2iqfc">
    <w:name w:val="y2iqfc"/>
    <w:basedOn w:val="a1"/>
    <w:rsid w:val="009A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www.researcherid.com/rid/B-9177-2019" TargetMode="External"/><Relationship Id="rId26" Type="http://schemas.openxmlformats.org/officeDocument/2006/relationships/hyperlink" Target="https://www.scopus.com/record/display.uri?eid=2-s2.0-85111078797&amp;origin=resultslist" TargetMode="External"/><Relationship Id="rId39" Type="http://schemas.openxmlformats.org/officeDocument/2006/relationships/hyperlink" Target="https://www.coursera.org/course/statreasoning2" TargetMode="External"/><Relationship Id="rId21" Type="http://schemas.openxmlformats.org/officeDocument/2006/relationships/hyperlink" Target="https://doi.org/10.20535/2308-5053.2024.2(62).310925" TargetMode="External"/><Relationship Id="rId34" Type="http://schemas.openxmlformats.org/officeDocument/2006/relationships/hyperlink" Target="http://WWW.ISA-SOCIOLOGY.ORG/FORUM-2016" TargetMode="External"/><Relationship Id="rId42" Type="http://schemas.openxmlformats.org/officeDocument/2006/relationships/hyperlink" Target="https://www.coursera.org/course/votingfairdiv" TargetMode="External"/><Relationship Id="rId47" Type="http://schemas.openxmlformats.org/officeDocument/2006/relationships/hyperlink" Target="https://www.coursera.org/course/mathphil" TargetMode="External"/><Relationship Id="rId50" Type="http://schemas.openxmlformats.org/officeDocument/2006/relationships/hyperlink" Target="https://www.coursera.org/course/statreasoning" TargetMode="External"/><Relationship Id="rId55" Type="http://schemas.openxmlformats.org/officeDocument/2006/relationships/hyperlink" Target="https://www.coursera.org/course/dataanalysis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doi.org/10.1080/13511610.2025.2467836" TargetMode="External"/><Relationship Id="rId29" Type="http://schemas.openxmlformats.org/officeDocument/2006/relationships/hyperlink" Target="https://doi.org/10.29038/2306-3971-2020-01-29-39" TargetMode="External"/><Relationship Id="rId41" Type="http://schemas.openxmlformats.org/officeDocument/2006/relationships/hyperlink" Target="https://www.coursera.org/course/regmods" TargetMode="External"/><Relationship Id="rId54" Type="http://schemas.openxmlformats.org/officeDocument/2006/relationships/hyperlink" Target="https://www.coursera.org/course/compdat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4" Type="http://schemas.openxmlformats.org/officeDocument/2006/relationships/hyperlink" Target="https://www.scopus.com/authid/detail.uri?authorId=57226321842" TargetMode="External"/><Relationship Id="rId32" Type="http://schemas.openxmlformats.org/officeDocument/2006/relationships/hyperlink" Target="http://www.europeansociology.org/" TargetMode="External"/><Relationship Id="rId37" Type="http://schemas.openxmlformats.org/officeDocument/2006/relationships/hyperlink" Target="https://www.coursera.org/account/accomplishments/records/K44ZNVHMUPVX" TargetMode="External"/><Relationship Id="rId40" Type="http://schemas.openxmlformats.org/officeDocument/2006/relationships/hyperlink" Target="https://www.coursera.org/course/econometrics" TargetMode="External"/><Relationship Id="rId45" Type="http://schemas.openxmlformats.org/officeDocument/2006/relationships/hyperlink" Target="https://www.coursera.org/course/introstats" TargetMode="External"/><Relationship Id="rId53" Type="http://schemas.openxmlformats.org/officeDocument/2006/relationships/hyperlink" Target="https://www.coursera.org/course/sna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sociostudios.vnu.edu.ua/index.php/socio/issue/view/23" TargetMode="External"/><Relationship Id="rId28" Type="http://schemas.openxmlformats.org/officeDocument/2006/relationships/hyperlink" Target="https://sociostudios.eenu.edu.ua/index.php/socio/issue/view/18" TargetMode="External"/><Relationship Id="rId36" Type="http://schemas.openxmlformats.org/officeDocument/2006/relationships/hyperlink" Target="http://www.soc.univ.kiev.ua/uk/news/vidbuvsya-mizhnarodniy-seminar-survey-experiments-15-19-veresnya-2014" TargetMode="External"/><Relationship Id="rId49" Type="http://schemas.openxmlformats.org/officeDocument/2006/relationships/hyperlink" Target="https://www.coursera.org/course/biostats2" TargetMode="External"/><Relationship Id="rId57" Type="http://schemas.openxmlformats.org/officeDocument/2006/relationships/header" Target="header2.xml"/><Relationship Id="rId61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scopus.com/inward/authorDetails.url?authorID=56835881500&amp;partnerID=MN8TOARS" TargetMode="External"/><Relationship Id="rId31" Type="http://schemas.openxmlformats.org/officeDocument/2006/relationships/hyperlink" Target="http://www.soros.org/initiatives/hesp/focus/reset" TargetMode="External"/><Relationship Id="rId44" Type="http://schemas.openxmlformats.org/officeDocument/2006/relationships/hyperlink" Target="https://www.coursera.org/course/patterndiscovery" TargetMode="External"/><Relationship Id="rId52" Type="http://schemas.openxmlformats.org/officeDocument/2006/relationships/hyperlink" Target="https://www.coursera.org/course/modelthinking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yksyd@knu.ua" TargetMode="External"/><Relationship Id="rId22" Type="http://schemas.openxmlformats.org/officeDocument/2006/relationships/hyperlink" Target="https://doi.org/10.15407/dopovidi2024.02.003.-" TargetMode="External"/><Relationship Id="rId27" Type="http://schemas.openxmlformats.org/officeDocument/2006/relationships/hyperlink" Target="https://doi.org/10.1007/s10559-020-00256-3" TargetMode="External"/><Relationship Id="rId30" Type="http://schemas.openxmlformats.org/officeDocument/2006/relationships/hyperlink" Target="http://www.soc.univ.kiev.ua/" TargetMode="External"/><Relationship Id="rId35" Type="http://schemas.openxmlformats.org/officeDocument/2006/relationships/hyperlink" Target="http://www.soc.univ.kiev.ua/uk/news/vidbuvsya-dvodenniy-seminar-statistical-data-analysis-stata" TargetMode="External"/><Relationship Id="rId43" Type="http://schemas.openxmlformats.org/officeDocument/2006/relationships/hyperlink" Target="https://www.coursera.org/course/statinference" TargetMode="External"/><Relationship Id="rId48" Type="http://schemas.openxmlformats.org/officeDocument/2006/relationships/hyperlink" Target="https://www.coursera.org/course/biostats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coursera.org/course/statistics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hyperlink" Target="https://scholar.google.com.ua/citations?user=-RLgMz0AAAAJ" TargetMode="External"/><Relationship Id="rId25" Type="http://schemas.openxmlformats.org/officeDocument/2006/relationships/hyperlink" Target="https://www.scopus.com/authid/detail.uri?authorId=57226323053" TargetMode="External"/><Relationship Id="rId33" Type="http://schemas.openxmlformats.org/officeDocument/2006/relationships/hyperlink" Target="http://www.sau.kiev.ua/" TargetMode="External"/><Relationship Id="rId38" Type="http://schemas.openxmlformats.org/officeDocument/2006/relationships/hyperlink" Target="https://www.coursera.org/learn/game-theory" TargetMode="External"/><Relationship Id="rId46" Type="http://schemas.openxmlformats.org/officeDocument/2006/relationships/hyperlink" Target="https://www.coursera.org/course/networksonline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11</Pages>
  <Words>28761</Words>
  <Characters>16395</Characters>
  <Application>Microsoft Office Word</Application>
  <DocSecurity>0</DocSecurity>
  <Lines>136</Lines>
  <Paragraphs>90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45066</CharactersWithSpaces>
  <SharedDoc>false</SharedDoc>
  <HLinks>
    <vt:vector size="264" baseType="variant">
      <vt:variant>
        <vt:i4>1114204</vt:i4>
      </vt:variant>
      <vt:variant>
        <vt:i4>132</vt:i4>
      </vt:variant>
      <vt:variant>
        <vt:i4>0</vt:i4>
      </vt:variant>
      <vt:variant>
        <vt:i4>5</vt:i4>
      </vt:variant>
      <vt:variant>
        <vt:lpwstr>https://www.coursera.org/course/dataanalysis</vt:lpwstr>
      </vt:variant>
      <vt:variant>
        <vt:lpwstr/>
      </vt:variant>
      <vt:variant>
        <vt:i4>786498</vt:i4>
      </vt:variant>
      <vt:variant>
        <vt:i4>129</vt:i4>
      </vt:variant>
      <vt:variant>
        <vt:i4>0</vt:i4>
      </vt:variant>
      <vt:variant>
        <vt:i4>5</vt:i4>
      </vt:variant>
      <vt:variant>
        <vt:lpwstr>https://www.coursera.org/course/compdata</vt:lpwstr>
      </vt:variant>
      <vt:variant>
        <vt:lpwstr/>
      </vt:variant>
      <vt:variant>
        <vt:i4>8192047</vt:i4>
      </vt:variant>
      <vt:variant>
        <vt:i4>126</vt:i4>
      </vt:variant>
      <vt:variant>
        <vt:i4>0</vt:i4>
      </vt:variant>
      <vt:variant>
        <vt:i4>5</vt:i4>
      </vt:variant>
      <vt:variant>
        <vt:lpwstr>https://www.coursera.org/course/sna</vt:lpwstr>
      </vt:variant>
      <vt:variant>
        <vt:lpwstr/>
      </vt:variant>
      <vt:variant>
        <vt:i4>65622</vt:i4>
      </vt:variant>
      <vt:variant>
        <vt:i4>123</vt:i4>
      </vt:variant>
      <vt:variant>
        <vt:i4>0</vt:i4>
      </vt:variant>
      <vt:variant>
        <vt:i4>5</vt:i4>
      </vt:variant>
      <vt:variant>
        <vt:lpwstr>https://www.coursera.org/course/modelthinking</vt:lpwstr>
      </vt:variant>
      <vt:variant>
        <vt:lpwstr/>
      </vt:variant>
      <vt:variant>
        <vt:i4>7995440</vt:i4>
      </vt:variant>
      <vt:variant>
        <vt:i4>120</vt:i4>
      </vt:variant>
      <vt:variant>
        <vt:i4>0</vt:i4>
      </vt:variant>
      <vt:variant>
        <vt:i4>5</vt:i4>
      </vt:variant>
      <vt:variant>
        <vt:lpwstr>https://www.coursera.org/course/statistics</vt:lpwstr>
      </vt:variant>
      <vt:variant>
        <vt:lpwstr/>
      </vt:variant>
      <vt:variant>
        <vt:i4>327771</vt:i4>
      </vt:variant>
      <vt:variant>
        <vt:i4>117</vt:i4>
      </vt:variant>
      <vt:variant>
        <vt:i4>0</vt:i4>
      </vt:variant>
      <vt:variant>
        <vt:i4>5</vt:i4>
      </vt:variant>
      <vt:variant>
        <vt:lpwstr>https://www.coursera.org/course/statreasoning</vt:lpwstr>
      </vt:variant>
      <vt:variant>
        <vt:lpwstr/>
      </vt:variant>
      <vt:variant>
        <vt:i4>1769553</vt:i4>
      </vt:variant>
      <vt:variant>
        <vt:i4>114</vt:i4>
      </vt:variant>
      <vt:variant>
        <vt:i4>0</vt:i4>
      </vt:variant>
      <vt:variant>
        <vt:i4>5</vt:i4>
      </vt:variant>
      <vt:variant>
        <vt:lpwstr>https://www.coursera.org/course/biostats2</vt:lpwstr>
      </vt:variant>
      <vt:variant>
        <vt:lpwstr/>
      </vt:variant>
      <vt:variant>
        <vt:i4>1769553</vt:i4>
      </vt:variant>
      <vt:variant>
        <vt:i4>111</vt:i4>
      </vt:variant>
      <vt:variant>
        <vt:i4>0</vt:i4>
      </vt:variant>
      <vt:variant>
        <vt:i4>5</vt:i4>
      </vt:variant>
      <vt:variant>
        <vt:lpwstr>https://www.coursera.org/course/biostats</vt:lpwstr>
      </vt:variant>
      <vt:variant>
        <vt:lpwstr/>
      </vt:variant>
      <vt:variant>
        <vt:i4>1966172</vt:i4>
      </vt:variant>
      <vt:variant>
        <vt:i4>108</vt:i4>
      </vt:variant>
      <vt:variant>
        <vt:i4>0</vt:i4>
      </vt:variant>
      <vt:variant>
        <vt:i4>5</vt:i4>
      </vt:variant>
      <vt:variant>
        <vt:lpwstr>https://www.coursera.org/course/mathphil</vt:lpwstr>
      </vt:variant>
      <vt:variant>
        <vt:lpwstr/>
      </vt:variant>
      <vt:variant>
        <vt:i4>6422575</vt:i4>
      </vt:variant>
      <vt:variant>
        <vt:i4>105</vt:i4>
      </vt:variant>
      <vt:variant>
        <vt:i4>0</vt:i4>
      </vt:variant>
      <vt:variant>
        <vt:i4>5</vt:i4>
      </vt:variant>
      <vt:variant>
        <vt:lpwstr>https://www.coursera.org/course/networksonline</vt:lpwstr>
      </vt:variant>
      <vt:variant>
        <vt:lpwstr/>
      </vt:variant>
      <vt:variant>
        <vt:i4>7209006</vt:i4>
      </vt:variant>
      <vt:variant>
        <vt:i4>102</vt:i4>
      </vt:variant>
      <vt:variant>
        <vt:i4>0</vt:i4>
      </vt:variant>
      <vt:variant>
        <vt:i4>5</vt:i4>
      </vt:variant>
      <vt:variant>
        <vt:lpwstr>https://www.coursera.org/course/introstats</vt:lpwstr>
      </vt:variant>
      <vt:variant>
        <vt:lpwstr/>
      </vt:variant>
      <vt:variant>
        <vt:i4>1048669</vt:i4>
      </vt:variant>
      <vt:variant>
        <vt:i4>99</vt:i4>
      </vt:variant>
      <vt:variant>
        <vt:i4>0</vt:i4>
      </vt:variant>
      <vt:variant>
        <vt:i4>5</vt:i4>
      </vt:variant>
      <vt:variant>
        <vt:lpwstr>https://www.coursera.org/course/patterndiscovery</vt:lpwstr>
      </vt:variant>
      <vt:variant>
        <vt:lpwstr/>
      </vt:variant>
      <vt:variant>
        <vt:i4>1966173</vt:i4>
      </vt:variant>
      <vt:variant>
        <vt:i4>96</vt:i4>
      </vt:variant>
      <vt:variant>
        <vt:i4>0</vt:i4>
      </vt:variant>
      <vt:variant>
        <vt:i4>5</vt:i4>
      </vt:variant>
      <vt:variant>
        <vt:lpwstr>https://www.coursera.org/course/statinference</vt:lpwstr>
      </vt:variant>
      <vt:variant>
        <vt:lpwstr/>
      </vt:variant>
      <vt:variant>
        <vt:i4>524379</vt:i4>
      </vt:variant>
      <vt:variant>
        <vt:i4>93</vt:i4>
      </vt:variant>
      <vt:variant>
        <vt:i4>0</vt:i4>
      </vt:variant>
      <vt:variant>
        <vt:i4>5</vt:i4>
      </vt:variant>
      <vt:variant>
        <vt:lpwstr>https://www.coursera.org/course/votingfairdiv</vt:lpwstr>
      </vt:variant>
      <vt:variant>
        <vt:lpwstr/>
      </vt:variant>
      <vt:variant>
        <vt:i4>8323110</vt:i4>
      </vt:variant>
      <vt:variant>
        <vt:i4>90</vt:i4>
      </vt:variant>
      <vt:variant>
        <vt:i4>0</vt:i4>
      </vt:variant>
      <vt:variant>
        <vt:i4>5</vt:i4>
      </vt:variant>
      <vt:variant>
        <vt:lpwstr>https://www.coursera.org/course/regmods</vt:lpwstr>
      </vt:variant>
      <vt:variant>
        <vt:lpwstr/>
      </vt:variant>
      <vt:variant>
        <vt:i4>1900621</vt:i4>
      </vt:variant>
      <vt:variant>
        <vt:i4>87</vt:i4>
      </vt:variant>
      <vt:variant>
        <vt:i4>0</vt:i4>
      </vt:variant>
      <vt:variant>
        <vt:i4>5</vt:i4>
      </vt:variant>
      <vt:variant>
        <vt:lpwstr>https://www.coursera.org/course/econometrics</vt:lpwstr>
      </vt:variant>
      <vt:variant>
        <vt:lpwstr/>
      </vt:variant>
      <vt:variant>
        <vt:i4>3604540</vt:i4>
      </vt:variant>
      <vt:variant>
        <vt:i4>84</vt:i4>
      </vt:variant>
      <vt:variant>
        <vt:i4>0</vt:i4>
      </vt:variant>
      <vt:variant>
        <vt:i4>5</vt:i4>
      </vt:variant>
      <vt:variant>
        <vt:lpwstr>https://www.coursera.org/course/statreasoning2</vt:lpwstr>
      </vt:variant>
      <vt:variant>
        <vt:lpwstr/>
      </vt:variant>
      <vt:variant>
        <vt:i4>6488187</vt:i4>
      </vt:variant>
      <vt:variant>
        <vt:i4>81</vt:i4>
      </vt:variant>
      <vt:variant>
        <vt:i4>0</vt:i4>
      </vt:variant>
      <vt:variant>
        <vt:i4>5</vt:i4>
      </vt:variant>
      <vt:variant>
        <vt:lpwstr>https://www.coursera.org/learn/game-theory</vt:lpwstr>
      </vt:variant>
      <vt:variant>
        <vt:lpwstr/>
      </vt:variant>
      <vt:variant>
        <vt:i4>1048654</vt:i4>
      </vt:variant>
      <vt:variant>
        <vt:i4>78</vt:i4>
      </vt:variant>
      <vt:variant>
        <vt:i4>0</vt:i4>
      </vt:variant>
      <vt:variant>
        <vt:i4>5</vt:i4>
      </vt:variant>
      <vt:variant>
        <vt:lpwstr>https://www.coursera.org/account/accomplishments/records/K44ZNVHMUPVX</vt:lpwstr>
      </vt:variant>
      <vt:variant>
        <vt:lpwstr/>
      </vt:variant>
      <vt:variant>
        <vt:i4>393281</vt:i4>
      </vt:variant>
      <vt:variant>
        <vt:i4>75</vt:i4>
      </vt:variant>
      <vt:variant>
        <vt:i4>0</vt:i4>
      </vt:variant>
      <vt:variant>
        <vt:i4>5</vt:i4>
      </vt:variant>
      <vt:variant>
        <vt:lpwstr>http://www.soc.univ.kiev.ua/uk/news/vidbuvsya-mizhnarodniy-seminar-survey-experiments-15-19-veresnya-2014</vt:lpwstr>
      </vt:variant>
      <vt:variant>
        <vt:lpwstr/>
      </vt:variant>
      <vt:variant>
        <vt:i4>2818087</vt:i4>
      </vt:variant>
      <vt:variant>
        <vt:i4>72</vt:i4>
      </vt:variant>
      <vt:variant>
        <vt:i4>0</vt:i4>
      </vt:variant>
      <vt:variant>
        <vt:i4>5</vt:i4>
      </vt:variant>
      <vt:variant>
        <vt:lpwstr>http://www.soc.univ.kiev.ua/uk/news/vidbuvsya-dvodenniy-seminar-statistical-data-analysis-stata</vt:lpwstr>
      </vt:variant>
      <vt:variant>
        <vt:lpwstr/>
      </vt:variant>
      <vt:variant>
        <vt:i4>2752638</vt:i4>
      </vt:variant>
      <vt:variant>
        <vt:i4>69</vt:i4>
      </vt:variant>
      <vt:variant>
        <vt:i4>0</vt:i4>
      </vt:variant>
      <vt:variant>
        <vt:i4>5</vt:i4>
      </vt:variant>
      <vt:variant>
        <vt:lpwstr>http://www.soc.univ.kiev.ua/uk/news/suchasniy-stan-internet-doslidzhen-cikl-lekciy-lektori-apigida-tns-ta-ashahdinaryan-tns</vt:lpwstr>
      </vt:variant>
      <vt:variant>
        <vt:lpwstr/>
      </vt:variant>
      <vt:variant>
        <vt:i4>3670135</vt:i4>
      </vt:variant>
      <vt:variant>
        <vt:i4>66</vt:i4>
      </vt:variant>
      <vt:variant>
        <vt:i4>0</vt:i4>
      </vt:variant>
      <vt:variant>
        <vt:i4>5</vt:i4>
      </vt:variant>
      <vt:variant>
        <vt:lpwstr>http://www.isa-sociology.org/FORUM-2016</vt:lpwstr>
      </vt:variant>
      <vt:variant>
        <vt:lpwstr/>
      </vt:variant>
      <vt:variant>
        <vt:i4>7078005</vt:i4>
      </vt:variant>
      <vt:variant>
        <vt:i4>63</vt:i4>
      </vt:variant>
      <vt:variant>
        <vt:i4>0</vt:i4>
      </vt:variant>
      <vt:variant>
        <vt:i4>5</vt:i4>
      </vt:variant>
      <vt:variant>
        <vt:lpwstr>http://www.sau.kiev.ua/</vt:lpwstr>
      </vt:variant>
      <vt:variant>
        <vt:lpwstr/>
      </vt:variant>
      <vt:variant>
        <vt:i4>4980752</vt:i4>
      </vt:variant>
      <vt:variant>
        <vt:i4>60</vt:i4>
      </vt:variant>
      <vt:variant>
        <vt:i4>0</vt:i4>
      </vt:variant>
      <vt:variant>
        <vt:i4>5</vt:i4>
      </vt:variant>
      <vt:variant>
        <vt:lpwstr>http://www.europeansociology.org/</vt:lpwstr>
      </vt:variant>
      <vt:variant>
        <vt:lpwstr/>
      </vt:variant>
      <vt:variant>
        <vt:i4>4718617</vt:i4>
      </vt:variant>
      <vt:variant>
        <vt:i4>57</vt:i4>
      </vt:variant>
      <vt:variant>
        <vt:i4>0</vt:i4>
      </vt:variant>
      <vt:variant>
        <vt:i4>5</vt:i4>
      </vt:variant>
      <vt:variant>
        <vt:lpwstr>http://www.soros.org/initiatives/hesp/focus/reset</vt:lpwstr>
      </vt:variant>
      <vt:variant>
        <vt:lpwstr/>
      </vt:variant>
      <vt:variant>
        <vt:i4>4980808</vt:i4>
      </vt:variant>
      <vt:variant>
        <vt:i4>54</vt:i4>
      </vt:variant>
      <vt:variant>
        <vt:i4>0</vt:i4>
      </vt:variant>
      <vt:variant>
        <vt:i4>5</vt:i4>
      </vt:variant>
      <vt:variant>
        <vt:lpwstr>http://www.soc.univ.kiev.ua/</vt:lpwstr>
      </vt:variant>
      <vt:variant>
        <vt:lpwstr/>
      </vt:variant>
      <vt:variant>
        <vt:i4>7405626</vt:i4>
      </vt:variant>
      <vt:variant>
        <vt:i4>51</vt:i4>
      </vt:variant>
      <vt:variant>
        <vt:i4>0</vt:i4>
      </vt:variant>
      <vt:variant>
        <vt:i4>5</vt:i4>
      </vt:variant>
      <vt:variant>
        <vt:lpwstr>https://www.coursera.org/course/datascitoolbox</vt:lpwstr>
      </vt:variant>
      <vt:variant>
        <vt:lpwstr/>
      </vt:variant>
      <vt:variant>
        <vt:i4>786524</vt:i4>
      </vt:variant>
      <vt:variant>
        <vt:i4>48</vt:i4>
      </vt:variant>
      <vt:variant>
        <vt:i4>0</vt:i4>
      </vt:variant>
      <vt:variant>
        <vt:i4>5</vt:i4>
      </vt:variant>
      <vt:variant>
        <vt:lpwstr>https://www.coursera.org/course/rprog</vt:lpwstr>
      </vt:variant>
      <vt:variant>
        <vt:lpwstr/>
      </vt:variant>
      <vt:variant>
        <vt:i4>1048599</vt:i4>
      </vt:variant>
      <vt:variant>
        <vt:i4>45</vt:i4>
      </vt:variant>
      <vt:variant>
        <vt:i4>0</vt:i4>
      </vt:variant>
      <vt:variant>
        <vt:i4>5</vt:i4>
      </vt:variant>
      <vt:variant>
        <vt:lpwstr>http://sociology.org.ua/</vt:lpwstr>
      </vt:variant>
      <vt:variant>
        <vt:lpwstr/>
      </vt:variant>
      <vt:variant>
        <vt:i4>262210</vt:i4>
      </vt:variant>
      <vt:variant>
        <vt:i4>42</vt:i4>
      </vt:variant>
      <vt:variant>
        <vt:i4>0</vt:i4>
      </vt:variant>
      <vt:variant>
        <vt:i4>5</vt:i4>
      </vt:variant>
      <vt:variant>
        <vt:lpwstr>http://www.soc.univ.kiev.ua/uk/news/presentation-and-analysis-spatial-data-dr-thomas-wohler-uni-konstanz-5-11-october</vt:lpwstr>
      </vt:variant>
      <vt:variant>
        <vt:lpwstr/>
      </vt:variant>
      <vt:variant>
        <vt:i4>5570631</vt:i4>
      </vt:variant>
      <vt:variant>
        <vt:i4>39</vt:i4>
      </vt:variant>
      <vt:variant>
        <vt:i4>0</vt:i4>
      </vt:variant>
      <vt:variant>
        <vt:i4>5</vt:i4>
      </vt:variant>
      <vt:variant>
        <vt:lpwstr>http://www.soc.univ.kiev.ua/uk/course/matematichni-osnovi-analizu-socialnih-procesiv</vt:lpwstr>
      </vt:variant>
      <vt:variant>
        <vt:lpwstr/>
      </vt:variant>
      <vt:variant>
        <vt:i4>1572940</vt:i4>
      </vt:variant>
      <vt:variant>
        <vt:i4>36</vt:i4>
      </vt:variant>
      <vt:variant>
        <vt:i4>0</vt:i4>
      </vt:variant>
      <vt:variant>
        <vt:i4>5</vt:i4>
      </vt:variant>
      <vt:variant>
        <vt:lpwstr>http://www.soc.univ.kiev.ua/uk/course/analiz-empirichnih-danih-u-seredovishchi-r</vt:lpwstr>
      </vt:variant>
      <vt:variant>
        <vt:lpwstr/>
      </vt:variant>
      <vt:variant>
        <vt:i4>7274597</vt:i4>
      </vt:variant>
      <vt:variant>
        <vt:i4>33</vt:i4>
      </vt:variant>
      <vt:variant>
        <vt:i4>0</vt:i4>
      </vt:variant>
      <vt:variant>
        <vt:i4>5</vt:i4>
      </vt:variant>
      <vt:variant>
        <vt:lpwstr>http://www.soc.univ.kiev.ua/uk/course/modelyuvannya-ta-prognozuvannya-socialnyh-procesiv-1</vt:lpwstr>
      </vt:variant>
      <vt:variant>
        <vt:lpwstr/>
      </vt:variant>
      <vt:variant>
        <vt:i4>8060966</vt:i4>
      </vt:variant>
      <vt:variant>
        <vt:i4>30</vt:i4>
      </vt:variant>
      <vt:variant>
        <vt:i4>0</vt:i4>
      </vt:variant>
      <vt:variant>
        <vt:i4>5</vt:i4>
      </vt:variant>
      <vt:variant>
        <vt:lpwstr>http://www.soc.univ.kiev.ua/uk/course/novitni-informaciyni-tehnologiyi-u-sociologichnih-doslidzhennyah</vt:lpwstr>
      </vt:variant>
      <vt:variant>
        <vt:lpwstr/>
      </vt:variant>
      <vt:variant>
        <vt:i4>524369</vt:i4>
      </vt:variant>
      <vt:variant>
        <vt:i4>27</vt:i4>
      </vt:variant>
      <vt:variant>
        <vt:i4>0</vt:i4>
      </vt:variant>
      <vt:variant>
        <vt:i4>5</vt:i4>
      </vt:variant>
      <vt:variant>
        <vt:lpwstr>http://www.soc.univ.kiev.ua/uk/course/informaciyni-tehnologiyi-v-sociologiyi</vt:lpwstr>
      </vt:variant>
      <vt:variant>
        <vt:lpwstr/>
      </vt:variant>
      <vt:variant>
        <vt:i4>3997758</vt:i4>
      </vt:variant>
      <vt:variant>
        <vt:i4>24</vt:i4>
      </vt:variant>
      <vt:variant>
        <vt:i4>0</vt:i4>
      </vt:variant>
      <vt:variant>
        <vt:i4>5</vt:i4>
      </vt:variant>
      <vt:variant>
        <vt:lpwstr>http://www.soc.univ.kiev.ua/uk/course/teoriya-ymovirnosti-ta-matematychna-statystyka-v-sociologiyi</vt:lpwstr>
      </vt:variant>
      <vt:variant>
        <vt:lpwstr/>
      </vt:variant>
      <vt:variant>
        <vt:i4>5570631</vt:i4>
      </vt:variant>
      <vt:variant>
        <vt:i4>21</vt:i4>
      </vt:variant>
      <vt:variant>
        <vt:i4>0</vt:i4>
      </vt:variant>
      <vt:variant>
        <vt:i4>5</vt:i4>
      </vt:variant>
      <vt:variant>
        <vt:lpwstr>http://www.soc.univ.kiev.ua/uk/course/matematichni-osnovi-analizu-socialnih-procesiv</vt:lpwstr>
      </vt:variant>
      <vt:variant>
        <vt:lpwstr/>
      </vt:variant>
      <vt:variant>
        <vt:i4>1572940</vt:i4>
      </vt:variant>
      <vt:variant>
        <vt:i4>18</vt:i4>
      </vt:variant>
      <vt:variant>
        <vt:i4>0</vt:i4>
      </vt:variant>
      <vt:variant>
        <vt:i4>5</vt:i4>
      </vt:variant>
      <vt:variant>
        <vt:lpwstr>http://www.soc.univ.kiev.ua/uk/course/analiz-empirichnih-danih-u-seredovishchi-r</vt:lpwstr>
      </vt:variant>
      <vt:variant>
        <vt:lpwstr/>
      </vt:variant>
      <vt:variant>
        <vt:i4>7274597</vt:i4>
      </vt:variant>
      <vt:variant>
        <vt:i4>15</vt:i4>
      </vt:variant>
      <vt:variant>
        <vt:i4>0</vt:i4>
      </vt:variant>
      <vt:variant>
        <vt:i4>5</vt:i4>
      </vt:variant>
      <vt:variant>
        <vt:lpwstr>http://www.soc.univ.kiev.ua/uk/course/modelyuvannya-ta-prognozuvannya-socialnyh-procesiv-1</vt:lpwstr>
      </vt:variant>
      <vt:variant>
        <vt:lpwstr/>
      </vt:variant>
      <vt:variant>
        <vt:i4>8060966</vt:i4>
      </vt:variant>
      <vt:variant>
        <vt:i4>12</vt:i4>
      </vt:variant>
      <vt:variant>
        <vt:i4>0</vt:i4>
      </vt:variant>
      <vt:variant>
        <vt:i4>5</vt:i4>
      </vt:variant>
      <vt:variant>
        <vt:lpwstr>http://www.soc.univ.kiev.ua/uk/course/novitni-informaciyni-tehnologiyi-u-sociologichnih-doslidzhennyah</vt:lpwstr>
      </vt:variant>
      <vt:variant>
        <vt:lpwstr/>
      </vt:variant>
      <vt:variant>
        <vt:i4>524369</vt:i4>
      </vt:variant>
      <vt:variant>
        <vt:i4>9</vt:i4>
      </vt:variant>
      <vt:variant>
        <vt:i4>0</vt:i4>
      </vt:variant>
      <vt:variant>
        <vt:i4>5</vt:i4>
      </vt:variant>
      <vt:variant>
        <vt:lpwstr>http://www.soc.univ.kiev.ua/uk/course/informaciyni-tehnologiyi-v-sociologiyi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http://www.soc.univ.kiev.ua/uk/course/teoriya-ymovirnosti-ta-matematychna-statystyka-v-sociologiyi</vt:lpwstr>
      </vt:variant>
      <vt:variant>
        <vt:lpwstr/>
      </vt:variant>
      <vt:variant>
        <vt:i4>7209078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https://maps.google.com.ua/maps/ms?msid=218331433638359582568.0004c373039deb86673cf&amp;msa=0&amp;ll=50.381799,30.476364&amp;spn=0.002562,0.007011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Y.V.</dc:creator>
  <cp:keywords>Europass, CV, Cedefop</cp:keywords>
  <dc:description>Europass CV</dc:description>
  <cp:lastModifiedBy>myksyd</cp:lastModifiedBy>
  <cp:revision>20</cp:revision>
  <cp:lastPrinted>1900-12-31T22:00:00Z</cp:lastPrinted>
  <dcterms:created xsi:type="dcterms:W3CDTF">2017-08-27T13:13:00Z</dcterms:created>
  <dcterms:modified xsi:type="dcterms:W3CDTF">2025-09-17T17:48:00Z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