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E0" w:rsidRPr="0074305B" w:rsidRDefault="002D27E0" w:rsidP="0074305B">
      <w:pPr>
        <w:suppressAutoHyphens/>
        <w:spacing w:before="120" w:after="0" w:line="240" w:lineRule="auto"/>
        <w:jc w:val="center"/>
        <w:rPr>
          <w:rFonts w:ascii="Times New Roman" w:hAnsi="Times New Roman" w:cs="Calibri"/>
          <w:b/>
          <w:sz w:val="28"/>
          <w:szCs w:val="28"/>
          <w:lang w:eastAsia="ar-SA"/>
        </w:rPr>
      </w:pPr>
      <w:r w:rsidRPr="0074305B">
        <w:rPr>
          <w:rFonts w:ascii="Times New Roman" w:hAnsi="Times New Roman" w:cs="Calibri"/>
          <w:b/>
          <w:sz w:val="28"/>
          <w:szCs w:val="28"/>
          <w:lang w:eastAsia="ar-SA"/>
        </w:rPr>
        <w:t xml:space="preserve">КИЇВСЬКИЙ НАЦІОНАЛЬНИЙ УНІВЕРСИТЕТ </w:t>
      </w: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  <w:lang w:eastAsia="ar-SA"/>
        </w:rPr>
      </w:pPr>
      <w:r w:rsidRPr="0074305B">
        <w:rPr>
          <w:rFonts w:ascii="Times New Roman" w:hAnsi="Times New Roman" w:cs="Calibri"/>
          <w:b/>
          <w:sz w:val="28"/>
          <w:szCs w:val="28"/>
          <w:lang w:eastAsia="ar-SA"/>
        </w:rPr>
        <w:t>ІМЕНІ ТАРАСА ШЕВЧЕНКА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b/>
          <w:sz w:val="18"/>
          <w:szCs w:val="18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sz w:val="20"/>
          <w:szCs w:val="20"/>
          <w:lang w:eastAsia="ar-SA"/>
        </w:rPr>
      </w:pPr>
      <w:r w:rsidRPr="0074305B">
        <w:rPr>
          <w:rFonts w:ascii="Times New Roman" w:hAnsi="Times New Roman" w:cs="Calibri"/>
          <w:b/>
          <w:sz w:val="28"/>
          <w:szCs w:val="28"/>
          <w:lang w:eastAsia="ar-SA"/>
        </w:rPr>
        <w:t>Факультет соціології</w:t>
      </w: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sz w:val="20"/>
          <w:szCs w:val="20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i/>
          <w:sz w:val="16"/>
          <w:szCs w:val="16"/>
          <w:lang w:eastAsia="ar-SA"/>
        </w:rPr>
      </w:pPr>
    </w:p>
    <w:p w:rsidR="002D27E0" w:rsidRPr="0074305B" w:rsidRDefault="002D27E0" w:rsidP="0074305B">
      <w:pPr>
        <w:suppressAutoHyphens/>
        <w:spacing w:before="120"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Кафедра методології та методів соціологічних досліджень</w:t>
      </w:r>
    </w:p>
    <w:p w:rsidR="002D27E0" w:rsidRPr="0074305B" w:rsidRDefault="002D27E0" w:rsidP="0074305B">
      <w:pPr>
        <w:suppressAutoHyphens/>
        <w:spacing w:after="0" w:line="240" w:lineRule="auto"/>
        <w:ind w:left="4536"/>
        <w:jc w:val="center"/>
        <w:rPr>
          <w:rFonts w:ascii="Times New Roman" w:hAnsi="Times New Roman" w:cs="Calibri"/>
          <w:b/>
          <w:sz w:val="24"/>
          <w:szCs w:val="24"/>
          <w:lang w:val="ru-RU"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ind w:left="4536"/>
        <w:jc w:val="center"/>
        <w:rPr>
          <w:rFonts w:ascii="Times New Roman" w:hAnsi="Times New Roman" w:cs="Calibri"/>
          <w:b/>
          <w:sz w:val="24"/>
          <w:szCs w:val="24"/>
          <w:lang w:val="ru-RU"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val="ru-RU" w:eastAsia="ar-SA"/>
        </w:rPr>
        <w:t xml:space="preserve"> «ЗАТВЕРДЖУЮ»</w:t>
      </w:r>
    </w:p>
    <w:p w:rsidR="002D27E0" w:rsidRPr="0074305B" w:rsidRDefault="002D27E0" w:rsidP="0074305B">
      <w:pPr>
        <w:suppressAutoHyphens/>
        <w:spacing w:after="0" w:line="240" w:lineRule="auto"/>
        <w:ind w:left="4536"/>
        <w:jc w:val="center"/>
        <w:rPr>
          <w:rFonts w:ascii="Times New Roman" w:hAnsi="Times New Roman" w:cs="Calibri"/>
          <w:bCs/>
          <w:color w:val="191919"/>
          <w:spacing w:val="-8"/>
          <w:lang w:eastAsia="ar-SA"/>
        </w:rPr>
      </w:pPr>
      <w:r w:rsidRPr="0074305B">
        <w:rPr>
          <w:rFonts w:ascii="Times New Roman" w:hAnsi="Times New Roman" w:cs="Calibri"/>
          <w:bCs/>
          <w:color w:val="191919"/>
          <w:spacing w:val="-8"/>
          <w:lang w:eastAsia="ar-SA"/>
        </w:rPr>
        <w:t xml:space="preserve">Заступник </w:t>
      </w:r>
      <w:r w:rsidRPr="0074305B">
        <w:rPr>
          <w:rFonts w:ascii="Times New Roman" w:hAnsi="Times New Roman" w:cs="Calibri"/>
          <w:bCs/>
          <w:color w:val="191919"/>
          <w:spacing w:val="-8"/>
          <w:lang w:val="ru-RU" w:eastAsia="ar-SA"/>
        </w:rPr>
        <w:t>декана</w:t>
      </w:r>
    </w:p>
    <w:p w:rsidR="002D27E0" w:rsidRPr="0074305B" w:rsidRDefault="002D27E0" w:rsidP="0074305B">
      <w:pPr>
        <w:suppressAutoHyphens/>
        <w:spacing w:after="0" w:line="240" w:lineRule="auto"/>
        <w:ind w:left="4536"/>
        <w:jc w:val="center"/>
        <w:rPr>
          <w:rFonts w:ascii="Times New Roman" w:hAnsi="Times New Roman" w:cs="Calibri"/>
          <w:bCs/>
          <w:color w:val="191919"/>
          <w:spacing w:val="-8"/>
          <w:lang w:eastAsia="ar-SA"/>
        </w:rPr>
      </w:pPr>
      <w:r w:rsidRPr="0074305B">
        <w:rPr>
          <w:rFonts w:ascii="Times New Roman" w:hAnsi="Times New Roman" w:cs="Calibri"/>
          <w:bCs/>
          <w:color w:val="191919"/>
          <w:spacing w:val="-8"/>
          <w:lang w:eastAsia="ar-SA"/>
        </w:rPr>
        <w:t>з навчальної роботи</w:t>
      </w:r>
    </w:p>
    <w:p w:rsidR="002D27E0" w:rsidRPr="0074305B" w:rsidRDefault="002D27E0" w:rsidP="0074305B">
      <w:pPr>
        <w:suppressAutoHyphens/>
        <w:spacing w:after="0" w:line="216" w:lineRule="auto"/>
        <w:ind w:left="4536"/>
        <w:jc w:val="center"/>
        <w:rPr>
          <w:rFonts w:ascii="Times New Roman" w:hAnsi="Times New Roman" w:cs="Calibri"/>
          <w:sz w:val="28"/>
          <w:szCs w:val="24"/>
          <w:lang w:eastAsia="ar-SA"/>
        </w:rPr>
      </w:pPr>
      <w:r w:rsidRPr="0074305B">
        <w:rPr>
          <w:rFonts w:ascii="Times New Roman" w:hAnsi="Times New Roman" w:cs="Calibri"/>
          <w:sz w:val="28"/>
          <w:szCs w:val="24"/>
          <w:lang w:eastAsia="ar-SA"/>
        </w:rPr>
        <w:t>______________________</w:t>
      </w:r>
    </w:p>
    <w:p w:rsidR="002D27E0" w:rsidRPr="0074305B" w:rsidRDefault="002D27E0" w:rsidP="0074305B">
      <w:pPr>
        <w:suppressAutoHyphens/>
        <w:spacing w:after="0" w:line="216" w:lineRule="auto"/>
        <w:ind w:left="4536"/>
        <w:jc w:val="center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«____»____________20__ року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sz w:val="28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sz w:val="28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sz w:val="28"/>
          <w:szCs w:val="24"/>
          <w:lang w:eastAsia="ar-SA"/>
        </w:rPr>
      </w:pPr>
    </w:p>
    <w:p w:rsidR="002D27E0" w:rsidRPr="0074305B" w:rsidRDefault="002D27E0" w:rsidP="0074305B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jc w:val="center"/>
        <w:outlineLvl w:val="1"/>
        <w:rPr>
          <w:rFonts w:ascii="Times New Roman" w:hAnsi="Times New Roman" w:cs="Calibri"/>
          <w:bCs/>
          <w:sz w:val="30"/>
          <w:szCs w:val="30"/>
          <w:lang w:val="ru-RU" w:eastAsia="ar-SA"/>
        </w:rPr>
      </w:pPr>
      <w:r w:rsidRPr="0074305B">
        <w:rPr>
          <w:rFonts w:ascii="Times New Roman" w:hAnsi="Times New Roman" w:cs="Calibri"/>
          <w:b/>
          <w:bCs/>
          <w:sz w:val="36"/>
          <w:szCs w:val="36"/>
          <w:lang w:eastAsia="ar-SA"/>
        </w:rPr>
        <w:t>РОБОЧА  ПРОГРАМА  НАВЧАЛЬНОЇ  ДИСЦИПЛІНИ</w:t>
      </w:r>
    </w:p>
    <w:p w:rsidR="002D27E0" w:rsidRPr="0074305B" w:rsidRDefault="002D27E0" w:rsidP="0074305B">
      <w:pPr>
        <w:keepNext/>
        <w:numPr>
          <w:ilvl w:val="3"/>
          <w:numId w:val="0"/>
        </w:numPr>
        <w:tabs>
          <w:tab w:val="num" w:pos="864"/>
        </w:tabs>
        <w:suppressAutoHyphens/>
        <w:spacing w:after="0" w:line="240" w:lineRule="auto"/>
        <w:ind w:left="864" w:hanging="864"/>
        <w:jc w:val="center"/>
        <w:outlineLvl w:val="3"/>
        <w:rPr>
          <w:rFonts w:ascii="Times New Roman" w:hAnsi="Times New Roman" w:cs="Calibri"/>
          <w:bCs/>
          <w:sz w:val="30"/>
          <w:szCs w:val="30"/>
          <w:lang w:eastAsia="ar-SA"/>
        </w:rPr>
      </w:pPr>
      <w:r>
        <w:rPr>
          <w:rFonts w:ascii="Times New Roman" w:hAnsi="Times New Roman" w:cs="Calibri"/>
          <w:bCs/>
          <w:sz w:val="30"/>
          <w:szCs w:val="30"/>
          <w:lang w:eastAsia="ar-SA"/>
        </w:rPr>
        <w:t>Біографічний метод</w:t>
      </w:r>
      <w:r w:rsidRPr="0074305B">
        <w:rPr>
          <w:rFonts w:ascii="Times New Roman" w:hAnsi="Times New Roman" w:cs="Calibri"/>
          <w:bCs/>
          <w:sz w:val="30"/>
          <w:szCs w:val="30"/>
          <w:lang w:eastAsia="ar-SA"/>
        </w:rPr>
        <w:t xml:space="preserve"> в гендерних дослідженнях</w:t>
      </w: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i/>
          <w:sz w:val="18"/>
          <w:szCs w:val="18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i/>
          <w:sz w:val="18"/>
          <w:szCs w:val="18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i/>
          <w:sz w:val="18"/>
          <w:szCs w:val="18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i/>
          <w:sz w:val="18"/>
          <w:szCs w:val="18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b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для студентів</w:t>
      </w: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 xml:space="preserve">галузь знань </w:t>
      </w:r>
      <w:r w:rsidRPr="0074305B">
        <w:rPr>
          <w:rFonts w:ascii="Times New Roman" w:hAnsi="Times New Roman" w:cs="Calibri"/>
          <w:lang w:eastAsia="ar-SA"/>
        </w:rPr>
        <w:tab/>
        <w:t>05 Соціальні та поведінкові науки</w:t>
      </w:r>
    </w:p>
    <w:p w:rsidR="002D27E0" w:rsidRPr="0074305B" w:rsidRDefault="002D27E0" w:rsidP="0074305B">
      <w:pPr>
        <w:suppressAutoHyphens/>
        <w:spacing w:after="0" w:line="216" w:lineRule="auto"/>
        <w:jc w:val="center"/>
        <w:rPr>
          <w:rFonts w:ascii="Times New Roman" w:hAnsi="Times New Roman" w:cs="Calibri"/>
          <w:i/>
          <w:sz w:val="16"/>
          <w:szCs w:val="16"/>
          <w:lang w:eastAsia="ar-SA"/>
        </w:rPr>
      </w:pP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 xml:space="preserve">спеціальність </w:t>
      </w:r>
      <w:r w:rsidRPr="0074305B">
        <w:rPr>
          <w:rFonts w:ascii="Times New Roman" w:hAnsi="Times New Roman" w:cs="Calibri"/>
          <w:lang w:eastAsia="ar-SA"/>
        </w:rPr>
        <w:tab/>
        <w:t>054 «Соціологія»</w:t>
      </w: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 xml:space="preserve">освітній рівень </w:t>
      </w:r>
      <w:r w:rsidRPr="0074305B">
        <w:rPr>
          <w:rFonts w:ascii="Times New Roman" w:hAnsi="Times New Roman" w:cs="Calibri"/>
          <w:lang w:eastAsia="ar-SA"/>
        </w:rPr>
        <w:tab/>
        <w:t>магістр</w:t>
      </w: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 xml:space="preserve">освітня програма </w:t>
      </w:r>
      <w:r w:rsidRPr="0074305B">
        <w:rPr>
          <w:rFonts w:ascii="Times New Roman" w:hAnsi="Times New Roman" w:cs="Calibri"/>
          <w:lang w:eastAsia="ar-SA"/>
        </w:rPr>
        <w:tab/>
        <w:t>«Гендерні студії»</w:t>
      </w: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b/>
          <w:sz w:val="28"/>
          <w:szCs w:val="28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 xml:space="preserve">спеціалізація </w:t>
      </w:r>
      <w:r w:rsidRPr="0074305B">
        <w:rPr>
          <w:rFonts w:ascii="Times New Roman" w:hAnsi="Times New Roman" w:cs="Calibri"/>
          <w:lang w:eastAsia="ar-SA"/>
        </w:rPr>
        <w:tab/>
      </w:r>
      <w:r w:rsidRPr="00F64A4F">
        <w:rPr>
          <w:rFonts w:ascii="Times New Roman" w:hAnsi="Times New Roman" w:cs="Calibri"/>
          <w:lang w:eastAsia="ar-SA"/>
        </w:rPr>
        <w:t>Гендерні студії</w:t>
      </w:r>
    </w:p>
    <w:p w:rsidR="002D27E0" w:rsidRPr="0074305B" w:rsidRDefault="002D27E0" w:rsidP="0074305B">
      <w:pPr>
        <w:suppressAutoHyphens/>
        <w:spacing w:after="0" w:line="216" w:lineRule="auto"/>
        <w:ind w:firstLine="426"/>
        <w:rPr>
          <w:rFonts w:ascii="Times New Roman" w:hAnsi="Times New Roman" w:cs="Calibri"/>
          <w:i/>
          <w:sz w:val="16"/>
          <w:szCs w:val="16"/>
          <w:lang w:eastAsia="ar-SA"/>
        </w:rPr>
      </w:pPr>
      <w:r w:rsidRPr="0074305B">
        <w:rPr>
          <w:rFonts w:ascii="Times New Roman" w:hAnsi="Times New Roman" w:cs="Calibri"/>
          <w:i/>
          <w:sz w:val="16"/>
          <w:szCs w:val="16"/>
          <w:lang w:eastAsia="ar-SA"/>
        </w:rPr>
        <w:t>(за наявності)</w:t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i/>
          <w:sz w:val="16"/>
          <w:szCs w:val="16"/>
          <w:lang w:eastAsia="ar-SA"/>
        </w:rPr>
        <w:t>(назва спеціалізації)</w:t>
      </w:r>
    </w:p>
    <w:p w:rsidR="002D27E0" w:rsidRPr="0074305B" w:rsidRDefault="002D27E0" w:rsidP="0074305B">
      <w:pPr>
        <w:suppressAutoHyphens/>
        <w:spacing w:after="0" w:line="216" w:lineRule="auto"/>
        <w:ind w:firstLine="284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 xml:space="preserve">вид дисципліни </w:t>
      </w:r>
      <w:r w:rsidRPr="0074305B">
        <w:rPr>
          <w:rFonts w:ascii="Times New Roman" w:hAnsi="Times New Roman" w:cs="Calibri"/>
          <w:lang w:eastAsia="ar-SA"/>
        </w:rPr>
        <w:tab/>
        <w:t>вибіркова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b/>
          <w:sz w:val="28"/>
          <w:szCs w:val="28"/>
          <w:lang w:val="ru-RU"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Форма навчання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  <w:t>денна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rPr>
          <w:rFonts w:ascii="Times New Roman" w:hAnsi="Times New Roman" w:cs="Calibri"/>
          <w:sz w:val="24"/>
          <w:szCs w:val="24"/>
          <w:u w:val="single"/>
          <w:lang w:val="ru-RU"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Навчальний рік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  <w:t>201</w:t>
      </w:r>
      <w:r w:rsidRPr="0074305B">
        <w:rPr>
          <w:rFonts w:ascii="Times New Roman" w:hAnsi="Times New Roman" w:cs="Calibri"/>
          <w:sz w:val="24"/>
          <w:szCs w:val="24"/>
          <w:lang w:val="ru-RU" w:eastAsia="ar-SA"/>
        </w:rPr>
        <w:t>8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>/201</w:t>
      </w:r>
      <w:r w:rsidRPr="0074305B">
        <w:rPr>
          <w:rFonts w:ascii="Times New Roman" w:hAnsi="Times New Roman" w:cs="Calibri"/>
          <w:sz w:val="24"/>
          <w:szCs w:val="24"/>
          <w:lang w:val="ru-RU" w:eastAsia="ar-SA"/>
        </w:rPr>
        <w:t>9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Семестр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  <w:t>4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Кількість кредитів ЕСТS 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  <w:t>4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Мова викладання, навчання 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та оцінювання 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  <w:t>українська</w:t>
      </w:r>
    </w:p>
    <w:p w:rsidR="002D27E0" w:rsidRPr="0074305B" w:rsidRDefault="002D27E0" w:rsidP="0074305B">
      <w:pPr>
        <w:suppressAutoHyphens/>
        <w:spacing w:before="40" w:after="0" w:line="240" w:lineRule="auto"/>
        <w:ind w:left="3969"/>
        <w:jc w:val="both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Форма заключного контролю 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ab/>
        <w:t>екзамен</w:t>
      </w:r>
    </w:p>
    <w:p w:rsidR="002D27E0" w:rsidRPr="0074305B" w:rsidRDefault="002D27E0" w:rsidP="0074305B">
      <w:pPr>
        <w:suppressAutoHyphens/>
        <w:spacing w:before="80"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before="80"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Викладачі: Юзва Л.Л. </w:t>
      </w:r>
    </w:p>
    <w:p w:rsidR="002D27E0" w:rsidRPr="0074305B" w:rsidRDefault="002D27E0" w:rsidP="0074305B">
      <w:pPr>
        <w:suppressAutoHyphens/>
        <w:spacing w:after="0" w:line="240" w:lineRule="auto"/>
        <w:ind w:firstLine="709"/>
        <w:rPr>
          <w:rFonts w:ascii="Times New Roman" w:hAnsi="Times New Roman" w:cs="Calibri"/>
          <w:i/>
          <w:sz w:val="16"/>
          <w:szCs w:val="16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center"/>
        <w:rPr>
          <w:rFonts w:ascii="Times New Roman" w:hAnsi="Times New Roman" w:cs="Calibri"/>
          <w:i/>
          <w:sz w:val="16"/>
          <w:szCs w:val="16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ind w:left="1985"/>
        <w:jc w:val="both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>Пролонговано: на 20__/20__ н.р. __________(___________) «__»___ 20__р.</w:t>
      </w:r>
    </w:p>
    <w:p w:rsidR="002D27E0" w:rsidRPr="0074305B" w:rsidRDefault="002D27E0" w:rsidP="0074305B">
      <w:pPr>
        <w:suppressAutoHyphens/>
        <w:spacing w:after="0" w:line="240" w:lineRule="auto"/>
        <w:ind w:left="4820"/>
        <w:jc w:val="center"/>
        <w:rPr>
          <w:rFonts w:ascii="Times New Roman" w:hAnsi="Times New Roman" w:cs="Calibri"/>
          <w:vertAlign w:val="superscript"/>
          <w:lang w:eastAsia="ar-SA"/>
        </w:rPr>
      </w:pPr>
      <w:r w:rsidRPr="0074305B">
        <w:rPr>
          <w:rFonts w:ascii="Times New Roman" w:hAnsi="Times New Roman" w:cs="Calibri"/>
          <w:vertAlign w:val="superscript"/>
          <w:lang w:eastAsia="ar-SA"/>
        </w:rPr>
        <w:t>(підпис, ПІБ, дата)</w:t>
      </w:r>
    </w:p>
    <w:p w:rsidR="002D27E0" w:rsidRPr="0074305B" w:rsidRDefault="002D27E0" w:rsidP="0074305B">
      <w:pPr>
        <w:suppressAutoHyphens/>
        <w:spacing w:after="0" w:line="240" w:lineRule="auto"/>
        <w:ind w:left="3544"/>
        <w:jc w:val="both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>на 20__/20__ н.р. __________(___________) «__»___ 20__р.</w:t>
      </w:r>
    </w:p>
    <w:p w:rsidR="002D27E0" w:rsidRPr="0074305B" w:rsidRDefault="002D27E0" w:rsidP="0074305B">
      <w:pPr>
        <w:suppressAutoHyphens/>
        <w:spacing w:after="0" w:line="240" w:lineRule="auto"/>
        <w:ind w:left="3544"/>
        <w:jc w:val="center"/>
        <w:rPr>
          <w:rFonts w:ascii="Times New Roman" w:hAnsi="Times New Roman" w:cs="Calibri"/>
          <w:vertAlign w:val="superscript"/>
          <w:lang w:eastAsia="ar-SA"/>
        </w:rPr>
      </w:pPr>
      <w:r w:rsidRPr="0074305B">
        <w:rPr>
          <w:rFonts w:ascii="Times New Roman" w:hAnsi="Times New Roman" w:cs="Calibri"/>
          <w:vertAlign w:val="superscript"/>
          <w:lang w:eastAsia="ar-SA"/>
        </w:rPr>
        <w:t>(підпис, ПІБ, дата)</w:t>
      </w:r>
    </w:p>
    <w:p w:rsidR="002D27E0" w:rsidRPr="0074305B" w:rsidRDefault="002D27E0" w:rsidP="0074305B">
      <w:pPr>
        <w:suppressAutoHyphens/>
        <w:spacing w:after="0" w:line="240" w:lineRule="auto"/>
        <w:ind w:left="3544"/>
        <w:jc w:val="both"/>
        <w:rPr>
          <w:rFonts w:ascii="Times New Roman" w:hAnsi="Times New Roman" w:cs="Calibri"/>
          <w:vertAlign w:val="superscript"/>
          <w:lang w:eastAsia="ar-SA"/>
        </w:rPr>
      </w:pPr>
    </w:p>
    <w:p w:rsidR="002D27E0" w:rsidRPr="0074305B" w:rsidRDefault="002D27E0" w:rsidP="0074305B">
      <w:pPr>
        <w:keepNext/>
        <w:numPr>
          <w:ilvl w:val="4"/>
          <w:numId w:val="0"/>
        </w:num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hAnsi="Times New Roman" w:cs="Calibri"/>
          <w:b/>
          <w:bCs/>
          <w:sz w:val="24"/>
          <w:szCs w:val="24"/>
          <w:lang w:val="ru-RU" w:eastAsia="ar-SA"/>
        </w:rPr>
      </w:pPr>
    </w:p>
    <w:p w:rsidR="002D27E0" w:rsidRPr="0074305B" w:rsidRDefault="002D27E0" w:rsidP="0074305B">
      <w:pPr>
        <w:keepNext/>
        <w:numPr>
          <w:ilvl w:val="4"/>
          <w:numId w:val="0"/>
        </w:numPr>
        <w:tabs>
          <w:tab w:val="num" w:pos="1008"/>
        </w:tabs>
        <w:suppressAutoHyphens/>
        <w:spacing w:after="0" w:line="240" w:lineRule="auto"/>
        <w:ind w:left="1008" w:hanging="1008"/>
        <w:jc w:val="center"/>
        <w:outlineLvl w:val="4"/>
        <w:rPr>
          <w:rFonts w:ascii="Times New Roman" w:hAnsi="Times New Roman" w:cs="Calibri"/>
          <w:b/>
          <w:bCs/>
          <w:sz w:val="24"/>
          <w:szCs w:val="24"/>
          <w:lang w:val="ru-RU" w:eastAsia="ar-SA"/>
        </w:rPr>
      </w:pPr>
      <w:r w:rsidRPr="0074305B">
        <w:rPr>
          <w:rFonts w:ascii="Times New Roman" w:hAnsi="Times New Roman" w:cs="Calibri"/>
          <w:b/>
          <w:bCs/>
          <w:sz w:val="24"/>
          <w:szCs w:val="24"/>
          <w:lang w:eastAsia="ar-SA"/>
        </w:rPr>
        <w:t>КИЇВ – 201</w:t>
      </w:r>
      <w:r w:rsidRPr="0074305B">
        <w:rPr>
          <w:rFonts w:ascii="Times New Roman" w:hAnsi="Times New Roman" w:cs="Calibri"/>
          <w:b/>
          <w:bCs/>
          <w:sz w:val="24"/>
          <w:szCs w:val="24"/>
          <w:lang w:val="ru-RU" w:eastAsia="ar-SA"/>
        </w:rPr>
        <w:t>8</w:t>
      </w:r>
    </w:p>
    <w:p w:rsidR="002D27E0" w:rsidRPr="0074305B" w:rsidRDefault="002D27E0" w:rsidP="0074305B">
      <w:pPr>
        <w:spacing w:after="0" w:line="240" w:lineRule="auto"/>
        <w:rPr>
          <w:rFonts w:ascii="Times New Roman" w:hAnsi="Times New Roman" w:cs="Calibri"/>
          <w:b/>
          <w:b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br w:type="page"/>
      </w:r>
    </w:p>
    <w:p w:rsidR="002D27E0" w:rsidRPr="0074305B" w:rsidRDefault="002D27E0" w:rsidP="0074305B">
      <w:pPr>
        <w:suppressAutoHyphens/>
        <w:spacing w:before="240" w:after="0" w:line="240" w:lineRule="auto"/>
        <w:rPr>
          <w:rFonts w:ascii="Times New Roman" w:hAnsi="Times New Roman" w:cs="Calibri"/>
          <w:i/>
          <w:sz w:val="20"/>
          <w:szCs w:val="20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Розробник(и)</w:t>
      </w:r>
      <w:r w:rsidRPr="0074305B">
        <w:rPr>
          <w:rFonts w:ascii="Times New Roman" w:hAnsi="Times New Roman" w:cs="Calibri"/>
          <w:sz w:val="32"/>
          <w:szCs w:val="32"/>
          <w:lang w:eastAsia="ar-SA"/>
        </w:rPr>
        <w:t>:</w:t>
      </w:r>
      <w:r w:rsidRPr="0074305B">
        <w:rPr>
          <w:rFonts w:ascii="Times New Roman" w:hAnsi="Times New Roman" w:cs="Calibri"/>
          <w:sz w:val="32"/>
          <w:szCs w:val="32"/>
          <w:lang w:eastAsia="ar-SA"/>
        </w:rPr>
        <w:tab/>
      </w:r>
      <w:r w:rsidRPr="0074305B">
        <w:rPr>
          <w:rFonts w:ascii="Times New Roman" w:hAnsi="Times New Roman" w:cs="Calibri"/>
          <w:i/>
          <w:sz w:val="20"/>
          <w:szCs w:val="20"/>
          <w:lang w:eastAsia="ar-SA"/>
        </w:rPr>
        <w:t>(вказати авторів: ПІБ, науковий ступінь, вчене звання, посада, кафедра)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lang w:eastAsia="ar-SA"/>
        </w:rPr>
      </w:pPr>
      <w:r w:rsidRPr="0074305B">
        <w:rPr>
          <w:rFonts w:ascii="Times New Roman" w:hAnsi="Times New Roman" w:cs="Calibri"/>
          <w:lang w:eastAsia="ar-SA"/>
        </w:rPr>
        <w:t>Юзва Л.Л., к.соц.н., асистент кафедри методології та методів соціологічних досліджень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ind w:left="4536"/>
        <w:rPr>
          <w:rFonts w:ascii="Times New Roman" w:hAnsi="Times New Roman" w:cs="Calibri"/>
          <w:spacing w:val="-6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pacing w:val="-6"/>
          <w:sz w:val="24"/>
          <w:szCs w:val="24"/>
          <w:lang w:eastAsia="ar-SA"/>
        </w:rPr>
        <w:t>ЗАТВЕРДЖЕНО</w:t>
      </w:r>
    </w:p>
    <w:p w:rsidR="002D27E0" w:rsidRPr="002C782F" w:rsidRDefault="002D27E0" w:rsidP="0074305B">
      <w:pPr>
        <w:suppressAutoHyphens/>
        <w:spacing w:after="0" w:line="240" w:lineRule="auto"/>
        <w:ind w:left="4536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782F">
        <w:rPr>
          <w:rFonts w:ascii="Times New Roman" w:hAnsi="Times New Roman" w:cs="Calibri"/>
          <w:sz w:val="24"/>
          <w:szCs w:val="24"/>
          <w:lang w:eastAsia="ar-SA"/>
        </w:rPr>
        <w:t>Зав. кафедри методології та методів соціологічних досліджень</w:t>
      </w:r>
    </w:p>
    <w:p w:rsidR="002D27E0" w:rsidRPr="002C782F" w:rsidRDefault="002D27E0" w:rsidP="0074305B">
      <w:pPr>
        <w:suppressAutoHyphens/>
        <w:spacing w:before="120" w:after="0" w:line="240" w:lineRule="auto"/>
        <w:ind w:left="4536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2C782F">
        <w:rPr>
          <w:rFonts w:ascii="Times New Roman" w:hAnsi="Times New Roman" w:cs="Calibri"/>
          <w:sz w:val="24"/>
          <w:szCs w:val="24"/>
          <w:lang w:eastAsia="ar-SA"/>
        </w:rPr>
        <w:t>__________________    (Сидоров М.В.-С.)</w:t>
      </w:r>
    </w:p>
    <w:p w:rsidR="002D27E0" w:rsidRPr="0074305B" w:rsidRDefault="002D27E0" w:rsidP="0074305B">
      <w:pPr>
        <w:suppressAutoHyphens/>
        <w:spacing w:after="0" w:line="240" w:lineRule="auto"/>
        <w:ind w:left="4962"/>
        <w:rPr>
          <w:rFonts w:ascii="Times New Roman" w:hAnsi="Times New Roman" w:cs="Calibri"/>
          <w:sz w:val="16"/>
          <w:szCs w:val="16"/>
          <w:lang w:eastAsia="ar-SA"/>
        </w:rPr>
      </w:pPr>
      <w:r w:rsidRPr="0074305B">
        <w:rPr>
          <w:rFonts w:ascii="Times New Roman" w:hAnsi="Times New Roman" w:cs="Calibri"/>
          <w:sz w:val="16"/>
          <w:szCs w:val="16"/>
          <w:lang w:eastAsia="ar-SA"/>
        </w:rPr>
        <w:t>(підпис)</w:t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  <w:t xml:space="preserve">       (прізвище та ініціали)</w:t>
      </w:r>
    </w:p>
    <w:p w:rsidR="002D27E0" w:rsidRPr="0074305B" w:rsidRDefault="002D27E0" w:rsidP="0074305B">
      <w:pPr>
        <w:suppressAutoHyphens/>
        <w:spacing w:after="0" w:line="240" w:lineRule="auto"/>
        <w:ind w:left="4536"/>
        <w:jc w:val="both"/>
        <w:rPr>
          <w:rFonts w:ascii="Times New Roman" w:hAnsi="Times New Roman" w:cs="Calibri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ind w:left="4536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Протокол № ___ від «____» ___________ 20___ р.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Схвалено науково - методичною комісією факультету соціології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Протокол від «____» _____________ 20___ року №___</w:t>
      </w: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Голова науково-методичної комісії  ____________________ (________________)</w:t>
      </w:r>
    </w:p>
    <w:p w:rsidR="002D27E0" w:rsidRPr="0074305B" w:rsidRDefault="002D27E0" w:rsidP="0074305B">
      <w:pPr>
        <w:suppressAutoHyphens/>
        <w:spacing w:after="0" w:line="240" w:lineRule="auto"/>
        <w:ind w:left="3828" w:firstLine="420"/>
        <w:rPr>
          <w:rFonts w:ascii="Times New Roman" w:hAnsi="Times New Roman" w:cs="Calibri"/>
          <w:sz w:val="16"/>
          <w:szCs w:val="16"/>
          <w:lang w:eastAsia="ar-SA"/>
        </w:rPr>
      </w:pPr>
      <w:r w:rsidRPr="0074305B">
        <w:rPr>
          <w:rFonts w:ascii="Times New Roman" w:hAnsi="Times New Roman" w:cs="Calibri"/>
          <w:sz w:val="16"/>
          <w:szCs w:val="16"/>
          <w:lang w:eastAsia="ar-SA"/>
        </w:rPr>
        <w:t>(підпис)</w:t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val="ru-RU" w:eastAsia="ar-SA"/>
        </w:rPr>
        <w:tab/>
      </w:r>
      <w:r w:rsidRPr="0074305B">
        <w:rPr>
          <w:rFonts w:ascii="Times New Roman" w:hAnsi="Times New Roman" w:cs="Calibri"/>
          <w:sz w:val="16"/>
          <w:szCs w:val="16"/>
          <w:lang w:eastAsia="ar-SA"/>
        </w:rPr>
        <w:t xml:space="preserve"> (прізвище та ініціали)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i/>
          <w:sz w:val="20"/>
          <w:szCs w:val="20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Голова педагогічної ради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«_____» _________________ 20___ року</w:t>
      </w: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18"/>
          <w:szCs w:val="18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jc w:val="both"/>
        <w:rPr>
          <w:rFonts w:ascii="Times New Roman" w:hAnsi="Times New Roman" w:cs="Calibri"/>
          <w:sz w:val="18"/>
          <w:szCs w:val="18"/>
          <w:lang w:eastAsia="ar-SA"/>
        </w:rPr>
      </w:pPr>
    </w:p>
    <w:p w:rsidR="002D27E0" w:rsidRPr="0074305B" w:rsidRDefault="002D27E0" w:rsidP="0074305B">
      <w:pPr>
        <w:pageBreakBefore/>
        <w:suppressAutoHyphens/>
        <w:spacing w:after="0" w:line="240" w:lineRule="auto"/>
        <w:jc w:val="center"/>
        <w:rPr>
          <w:rFonts w:ascii="Times New Roman" w:hAnsi="Times New Roman" w:cs="Calibri"/>
          <w:b/>
          <w:bCs/>
          <w:sz w:val="26"/>
          <w:szCs w:val="26"/>
          <w:lang w:eastAsia="ar-SA"/>
        </w:rPr>
      </w:pP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 xml:space="preserve">1. Мета дисципліни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– навчання студентів застосування </w:t>
      </w:r>
      <w:r>
        <w:rPr>
          <w:rFonts w:ascii="Times New Roman" w:hAnsi="Times New Roman" w:cs="Calibri"/>
          <w:sz w:val="24"/>
          <w:szCs w:val="24"/>
          <w:lang w:eastAsia="ar-SA"/>
        </w:rPr>
        <w:t>біографічного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метод</w:t>
      </w:r>
      <w:r>
        <w:rPr>
          <w:rFonts w:ascii="Times New Roman" w:hAnsi="Times New Roman" w:cs="Calibri"/>
          <w:sz w:val="24"/>
          <w:szCs w:val="24"/>
          <w:lang w:eastAsia="ar-SA"/>
        </w:rPr>
        <w:t>ув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гендерних дослідженнях.</w:t>
      </w: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b/>
          <w:sz w:val="28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b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2. Попередні вимоги до опанування або вибору навчальної дисципліни (</w:t>
      </w:r>
      <w:r w:rsidRPr="0074305B">
        <w:rPr>
          <w:rFonts w:ascii="Times New Roman" w:hAnsi="Times New Roman" w:cs="Calibri"/>
          <w:b/>
          <w:i/>
          <w:iCs/>
          <w:sz w:val="24"/>
          <w:szCs w:val="24"/>
          <w:lang w:eastAsia="ar-SA"/>
        </w:rPr>
        <w:t>за наявності</w:t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)</w:t>
      </w:r>
      <w:r w:rsidRPr="0074305B">
        <w:rPr>
          <w:rFonts w:ascii="Times New Roman" w:hAnsi="Times New Roman" w:cs="Calibri"/>
          <w:i/>
          <w:iCs/>
          <w:sz w:val="28"/>
          <w:szCs w:val="28"/>
          <w:vertAlign w:val="superscript"/>
          <w:lang w:eastAsia="ar-SA"/>
        </w:rPr>
        <w:footnoteReference w:id="2"/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:</w:t>
      </w:r>
    </w:p>
    <w:p w:rsidR="002D27E0" w:rsidRPr="0074305B" w:rsidRDefault="002D27E0" w:rsidP="0074305B">
      <w:pPr>
        <w:suppressAutoHyphens/>
        <w:spacing w:before="60" w:after="0" w:line="240" w:lineRule="auto"/>
        <w:ind w:left="567"/>
        <w:jc w:val="both"/>
        <w:rPr>
          <w:rFonts w:ascii="Times New Roman" w:hAnsi="Times New Roman" w:cs="Calibri"/>
          <w:i/>
          <w:iCs/>
          <w:lang w:eastAsia="ar-SA"/>
        </w:rPr>
      </w:pPr>
      <w:r w:rsidRPr="0074305B">
        <w:rPr>
          <w:rFonts w:ascii="Times New Roman" w:hAnsi="Times New Roman" w:cs="Calibri"/>
          <w:i/>
          <w:iCs/>
          <w:lang w:eastAsia="ar-SA"/>
        </w:rPr>
        <w:t xml:space="preserve">1. Знати базові методи аналізу </w:t>
      </w:r>
      <w:r>
        <w:rPr>
          <w:rFonts w:ascii="Times New Roman" w:hAnsi="Times New Roman" w:cs="Calibri"/>
          <w:i/>
          <w:iCs/>
          <w:lang w:eastAsia="ar-SA"/>
        </w:rPr>
        <w:t xml:space="preserve">документів та </w:t>
      </w:r>
      <w:r w:rsidRPr="0074305B">
        <w:rPr>
          <w:rFonts w:ascii="Times New Roman" w:hAnsi="Times New Roman" w:cs="Calibri"/>
          <w:i/>
          <w:iCs/>
          <w:lang w:eastAsia="ar-SA"/>
        </w:rPr>
        <w:t>соціологічної інформації</w:t>
      </w:r>
    </w:p>
    <w:p w:rsidR="002D27E0" w:rsidRPr="0074305B" w:rsidRDefault="002D27E0" w:rsidP="0074305B">
      <w:pPr>
        <w:suppressAutoHyphens/>
        <w:spacing w:before="60" w:after="0" w:line="240" w:lineRule="auto"/>
        <w:ind w:left="567"/>
        <w:jc w:val="both"/>
        <w:rPr>
          <w:rFonts w:ascii="Times New Roman" w:hAnsi="Times New Roman" w:cs="Calibri"/>
          <w:i/>
          <w:iCs/>
          <w:lang w:eastAsia="ar-SA"/>
        </w:rPr>
      </w:pPr>
      <w:r w:rsidRPr="0074305B">
        <w:rPr>
          <w:rFonts w:ascii="Times New Roman" w:hAnsi="Times New Roman" w:cs="Calibri"/>
          <w:i/>
          <w:iCs/>
          <w:lang w:eastAsia="ar-SA"/>
        </w:rPr>
        <w:t>2. Вміти працювати з комп’ютером</w:t>
      </w:r>
    </w:p>
    <w:p w:rsidR="002D27E0" w:rsidRPr="0074305B" w:rsidRDefault="002D27E0" w:rsidP="0074305B">
      <w:pPr>
        <w:suppressAutoHyphens/>
        <w:spacing w:before="60" w:after="0" w:line="240" w:lineRule="auto"/>
        <w:ind w:left="567"/>
        <w:jc w:val="both"/>
        <w:rPr>
          <w:rFonts w:ascii="Times New Roman" w:hAnsi="Times New Roman" w:cs="Calibri"/>
          <w:i/>
          <w:iCs/>
          <w:lang w:eastAsia="ar-SA"/>
        </w:rPr>
      </w:pPr>
      <w:r w:rsidRPr="0074305B">
        <w:rPr>
          <w:rFonts w:ascii="Times New Roman" w:hAnsi="Times New Roman" w:cs="Calibri"/>
          <w:i/>
          <w:iCs/>
          <w:lang w:eastAsia="ar-SA"/>
        </w:rPr>
        <w:t>3. Володіти елементарними навичками роботи з соціологічними масивами</w:t>
      </w:r>
    </w:p>
    <w:p w:rsidR="002D27E0" w:rsidRPr="0074305B" w:rsidRDefault="002D27E0" w:rsidP="0074305B">
      <w:pPr>
        <w:suppressAutoHyphens/>
        <w:spacing w:before="120"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bCs/>
          <w:sz w:val="24"/>
          <w:szCs w:val="24"/>
          <w:lang w:eastAsia="ar-SA"/>
        </w:rPr>
        <w:t>3. Анотація навчальної дисципліни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>:</w:t>
      </w: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Біографічний метод є класичним методом, що використовується віддавна соціологами у дослідженнях з базовою якісною методологією. Водночас, у сучасному світі, наскрізно наповненому індивідуальними історіями (ведення журналів, блогів, власних сторінок у соцмережах та б.ін.) він може вдосконалюватись методично та набувати нової актуальності. Потужним є і його евристичний потенціал у царині гендерних досліджень. Оскільки у біографічному тексті, автобіографії, біографічному (наративному) інтерв’ю та деяких інших біографічних формах яскраво проявляються гендерні ідентичності.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Курс спрямований на поглиблення та доповнення знань </w:t>
      </w:r>
      <w:r>
        <w:rPr>
          <w:rFonts w:ascii="Times New Roman" w:hAnsi="Times New Roman" w:cs="Calibri"/>
          <w:sz w:val="24"/>
          <w:szCs w:val="24"/>
          <w:lang w:eastAsia="ar-SA"/>
        </w:rPr>
        <w:t>щодобіографічного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метод</w:t>
      </w:r>
      <w:r>
        <w:rPr>
          <w:rFonts w:ascii="Times New Roman" w:hAnsi="Times New Roman" w:cs="Calibri"/>
          <w:sz w:val="24"/>
          <w:szCs w:val="24"/>
          <w:lang w:eastAsia="ar-SA"/>
        </w:rPr>
        <w:t>у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(саме у гендерних дослідженнях), вироблення практичних вмінь застосування </w:t>
      </w:r>
      <w:r>
        <w:rPr>
          <w:rFonts w:ascii="Times New Roman" w:hAnsi="Times New Roman" w:cs="Calibri"/>
          <w:sz w:val="24"/>
          <w:szCs w:val="24"/>
          <w:lang w:eastAsia="ar-SA"/>
        </w:rPr>
        <w:t>даного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метод</w:t>
      </w:r>
      <w:r>
        <w:rPr>
          <w:rFonts w:ascii="Times New Roman" w:hAnsi="Times New Roman" w:cs="Calibri"/>
          <w:sz w:val="24"/>
          <w:szCs w:val="24"/>
          <w:lang w:eastAsia="ar-SA"/>
        </w:rPr>
        <w:t>ув емпіричних дослідженнях гендерної проблематики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>.</w:t>
      </w: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4. Завдання (навчальні цілі)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: </w:t>
      </w: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Основними завданнями вивчення дисципліни є</w:t>
      </w:r>
    </w:p>
    <w:p w:rsidR="002D27E0" w:rsidRPr="0074305B" w:rsidRDefault="002D27E0" w:rsidP="0074305B">
      <w:pPr>
        <w:numPr>
          <w:ilvl w:val="0"/>
          <w:numId w:val="1"/>
        </w:numPr>
        <w:suppressAutoHyphens/>
        <w:spacing w:before="120" w:after="0" w:line="240" w:lineRule="auto"/>
        <w:contextualSpacing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Ознайомити з основ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ами методології біографічного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>метод</w:t>
      </w:r>
      <w:r>
        <w:rPr>
          <w:rFonts w:ascii="Times New Roman" w:hAnsi="Times New Roman" w:cs="Calibri"/>
          <w:sz w:val="24"/>
          <w:szCs w:val="24"/>
          <w:lang w:eastAsia="ar-SA"/>
        </w:rPr>
        <w:t>ув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гендерних дослідженнях</w:t>
      </w:r>
    </w:p>
    <w:p w:rsidR="002D27E0" w:rsidRPr="0074305B" w:rsidRDefault="002D27E0" w:rsidP="0074305B">
      <w:pPr>
        <w:numPr>
          <w:ilvl w:val="0"/>
          <w:numId w:val="1"/>
        </w:numPr>
        <w:suppressAutoHyphens/>
        <w:spacing w:before="120" w:after="0" w:line="240" w:lineRule="auto"/>
        <w:contextualSpacing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Навчити використовувати </w:t>
      </w:r>
      <w:r>
        <w:rPr>
          <w:rFonts w:ascii="Times New Roman" w:hAnsi="Times New Roman" w:cs="Calibri"/>
          <w:sz w:val="24"/>
          <w:szCs w:val="24"/>
          <w:lang w:eastAsia="ar-SA"/>
        </w:rPr>
        <w:t>біографічний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 метод у гендерних дослідженнях</w:t>
      </w:r>
    </w:p>
    <w:p w:rsidR="002D27E0" w:rsidRPr="0074305B" w:rsidRDefault="002D27E0" w:rsidP="0074305B">
      <w:pPr>
        <w:numPr>
          <w:ilvl w:val="0"/>
          <w:numId w:val="1"/>
        </w:numPr>
        <w:suppressAutoHyphens/>
        <w:spacing w:before="120" w:after="0" w:line="240" w:lineRule="auto"/>
        <w:contextualSpacing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Навчити збирати 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біографічні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>дані для подальшого аналізу</w:t>
      </w:r>
    </w:p>
    <w:p w:rsidR="002D27E0" w:rsidRPr="0074305B" w:rsidRDefault="002D27E0" w:rsidP="0074305B">
      <w:pPr>
        <w:numPr>
          <w:ilvl w:val="0"/>
          <w:numId w:val="1"/>
        </w:numPr>
        <w:suppressAutoHyphens/>
        <w:spacing w:before="120" w:after="0" w:line="240" w:lineRule="auto"/>
        <w:contextualSpacing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Навчити аналізувати отримані емпіричні дані та робити аналітичні висновки на їх основі</w:t>
      </w:r>
    </w:p>
    <w:p w:rsidR="002D27E0" w:rsidRPr="0074305B" w:rsidRDefault="002D27E0" w:rsidP="0074305B">
      <w:pPr>
        <w:numPr>
          <w:ilvl w:val="0"/>
          <w:numId w:val="1"/>
        </w:numPr>
        <w:suppressAutoHyphens/>
        <w:spacing w:before="120" w:after="0" w:line="240" w:lineRule="auto"/>
        <w:contextualSpacing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Дати навички у візуальній подачі та інтерпретації отриманих даних</w:t>
      </w:r>
    </w:p>
    <w:p w:rsidR="002D27E0" w:rsidRPr="0074305B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Це спрямовано на формування компетентностей:</w:t>
      </w:r>
    </w:p>
    <w:p w:rsidR="002D27E0" w:rsidRPr="0074305B" w:rsidRDefault="002D27E0" w:rsidP="0074305B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4305B">
        <w:rPr>
          <w:rFonts w:ascii="Times New Roman" w:hAnsi="Times New Roman"/>
          <w:sz w:val="24"/>
          <w:szCs w:val="24"/>
          <w:highlight w:val="white"/>
        </w:rPr>
        <w:t>Усвідомлення проблематики рівних можливостей у суспільстві, зокрема її гендерних, расових, вікових аспектів (ЗК10)</w:t>
      </w:r>
    </w:p>
    <w:p w:rsidR="002D27E0" w:rsidRPr="0074305B" w:rsidRDefault="002D27E0" w:rsidP="0074305B">
      <w:pPr>
        <w:numPr>
          <w:ilvl w:val="0"/>
          <w:numId w:val="1"/>
        </w:numPr>
        <w:tabs>
          <w:tab w:val="left" w:pos="772"/>
        </w:tabs>
        <w:spacing w:line="240" w:lineRule="auto"/>
        <w:contextualSpacing/>
        <w:rPr>
          <w:rFonts w:ascii="Times New Roman" w:hAnsi="Times New Roman"/>
          <w:sz w:val="24"/>
          <w:szCs w:val="24"/>
          <w:lang w:eastAsia="uk-UA"/>
        </w:rPr>
      </w:pPr>
      <w:r w:rsidRPr="0074305B">
        <w:rPr>
          <w:rFonts w:ascii="Times New Roman" w:hAnsi="Times New Roman"/>
          <w:sz w:val="24"/>
          <w:szCs w:val="24"/>
          <w:lang w:eastAsia="uk-UA"/>
        </w:rPr>
        <w:t>Здатність застосовувати сучасні методи соціологічного аналізу соціальної реальності в професійній діяльності (фк5)</w:t>
      </w:r>
    </w:p>
    <w:p w:rsidR="002D27E0" w:rsidRPr="0074305B" w:rsidRDefault="002D27E0" w:rsidP="0074305B">
      <w:pPr>
        <w:numPr>
          <w:ilvl w:val="0"/>
          <w:numId w:val="1"/>
        </w:numPr>
        <w:tabs>
          <w:tab w:val="left" w:pos="772"/>
        </w:tabs>
        <w:spacing w:line="240" w:lineRule="auto"/>
        <w:contextualSpacing/>
        <w:rPr>
          <w:rFonts w:ascii="Times New Roman" w:hAnsi="Times New Roman"/>
          <w:sz w:val="24"/>
          <w:szCs w:val="24"/>
          <w:lang w:eastAsia="uk-UA"/>
        </w:rPr>
      </w:pPr>
      <w:r w:rsidRPr="0074305B">
        <w:rPr>
          <w:rFonts w:ascii="Times New Roman" w:hAnsi="Times New Roman"/>
          <w:sz w:val="24"/>
          <w:szCs w:val="24"/>
        </w:rPr>
        <w:t>Здатність аналізувати, інтерпретувати та представити числові й нечислові соціальні дані (</w:t>
      </w:r>
      <w:r w:rsidRPr="0074305B">
        <w:rPr>
          <w:rFonts w:ascii="Times New Roman" w:hAnsi="Times New Roman"/>
          <w:sz w:val="24"/>
          <w:szCs w:val="24"/>
          <w:lang w:eastAsia="uk-UA"/>
        </w:rPr>
        <w:t>фк8</w:t>
      </w:r>
      <w:r w:rsidRPr="0074305B">
        <w:rPr>
          <w:rFonts w:ascii="Times New Roman" w:hAnsi="Times New Roman"/>
          <w:sz w:val="24"/>
          <w:szCs w:val="24"/>
        </w:rPr>
        <w:t>)</w:t>
      </w:r>
    </w:p>
    <w:p w:rsidR="002D27E0" w:rsidRPr="0074305B" w:rsidRDefault="002D27E0" w:rsidP="0074305B">
      <w:pPr>
        <w:numPr>
          <w:ilvl w:val="0"/>
          <w:numId w:val="1"/>
        </w:numPr>
        <w:tabs>
          <w:tab w:val="left" w:pos="772"/>
        </w:tabs>
        <w:spacing w:line="240" w:lineRule="auto"/>
        <w:contextualSpacing/>
        <w:rPr>
          <w:rFonts w:ascii="Times New Roman" w:hAnsi="Times New Roman"/>
          <w:sz w:val="24"/>
          <w:szCs w:val="24"/>
          <w:lang w:eastAsia="uk-UA"/>
        </w:rPr>
      </w:pPr>
      <w:r w:rsidRPr="0074305B">
        <w:rPr>
          <w:rFonts w:ascii="Times New Roman" w:hAnsi="Times New Roman"/>
          <w:sz w:val="24"/>
          <w:szCs w:val="24"/>
        </w:rPr>
        <w:t>Здатність застосування соціологічного підходу до аналізу гендерної проблематики (</w:t>
      </w:r>
      <w:r w:rsidRPr="0074305B">
        <w:rPr>
          <w:rFonts w:ascii="Times New Roman" w:hAnsi="Times New Roman"/>
          <w:sz w:val="24"/>
          <w:szCs w:val="24"/>
          <w:lang w:eastAsia="uk-UA"/>
        </w:rPr>
        <w:t>фк15</w:t>
      </w:r>
      <w:r w:rsidRPr="0074305B">
        <w:rPr>
          <w:rFonts w:ascii="Times New Roman" w:hAnsi="Times New Roman"/>
          <w:sz w:val="24"/>
          <w:szCs w:val="24"/>
        </w:rPr>
        <w:t>)</w:t>
      </w:r>
    </w:p>
    <w:p w:rsidR="002D27E0" w:rsidRPr="0074305B" w:rsidRDefault="002D27E0" w:rsidP="0074305B">
      <w:pPr>
        <w:tabs>
          <w:tab w:val="left" w:pos="772"/>
        </w:tabs>
        <w:rPr>
          <w:lang w:eastAsia="uk-UA"/>
        </w:rPr>
      </w:pPr>
    </w:p>
    <w:p w:rsidR="002D27E0" w:rsidRPr="0074305B" w:rsidRDefault="002D27E0" w:rsidP="0074305B">
      <w:pPr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Calibri"/>
          <w:i/>
          <w:sz w:val="20"/>
          <w:szCs w:val="20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5. Результати навчання за дисципліною:</w:t>
      </w:r>
    </w:p>
    <w:tbl>
      <w:tblPr>
        <w:tblW w:w="9824" w:type="dxa"/>
        <w:tblInd w:w="-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83"/>
        <w:gridCol w:w="4110"/>
        <w:gridCol w:w="2244"/>
        <w:gridCol w:w="1701"/>
        <w:gridCol w:w="1286"/>
      </w:tblGrid>
      <w:tr w:rsidR="002D27E0" w:rsidRPr="00EA29D4" w:rsidTr="003E3A91">
        <w:tc>
          <w:tcPr>
            <w:tcW w:w="4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192" w:lineRule="auto"/>
              <w:jc w:val="center"/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>Результат навчання</w:t>
            </w:r>
          </w:p>
          <w:p w:rsidR="002D27E0" w:rsidRPr="0074305B" w:rsidRDefault="002D27E0" w:rsidP="0074305B">
            <w:pPr>
              <w:suppressAutoHyphens/>
              <w:spacing w:after="0" w:line="192" w:lineRule="auto"/>
              <w:jc w:val="center"/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>(</w:t>
            </w:r>
            <w:r w:rsidRPr="0074305B">
              <w:rPr>
                <w:rFonts w:ascii="Times New Roman" w:hAnsi="Times New Roman" w:cs="Calibri"/>
                <w:b/>
                <w:bCs/>
                <w:sz w:val="20"/>
                <w:szCs w:val="20"/>
                <w:lang w:eastAsia="ar-SA"/>
              </w:rPr>
              <w:t>1. знати; 2. вміти; 3. комунікація; 4. автономність та відповідальність)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lang w:eastAsia="ar-SA"/>
              </w:rPr>
              <w:t>Форми (та/або методи і технології) викладання і навчання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lang w:eastAsia="ar-SA"/>
              </w:rPr>
              <w:t>Методи оцінювання та пороговий критерій оцінювання (за необхідності)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lang w:eastAsia="ar-SA"/>
              </w:rPr>
              <w:t>Відсоток у підсумковій оцінці з дисципліни</w:t>
            </w:r>
          </w:p>
        </w:tc>
      </w:tr>
      <w:tr w:rsidR="002D27E0" w:rsidRPr="00EA29D4" w:rsidTr="003E3A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lang w:eastAsia="ar-SA"/>
              </w:rPr>
              <w:t>Код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bCs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lang w:eastAsia="ar-SA"/>
              </w:rPr>
              <w:t>Результат навчання</w:t>
            </w: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</w:p>
        </w:tc>
      </w:tr>
      <w:tr w:rsidR="002D27E0" w:rsidRPr="00EA29D4" w:rsidTr="003E3A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B8019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29D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Знати </w:t>
            </w:r>
            <w:r w:rsidRPr="00EA29D4">
              <w:rPr>
                <w:rFonts w:ascii="Times New Roman" w:hAnsi="Times New Roman"/>
                <w:sz w:val="24"/>
                <w:szCs w:val="24"/>
              </w:rPr>
              <w:t>методологіюбіографічного методу в гендерних дослідженнях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  <w:lang w:val="ru-RU"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Лекція, семінар, самостійна робота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тест, практичне завдання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10</w:t>
            </w:r>
          </w:p>
        </w:tc>
      </w:tr>
      <w:tr w:rsidR="002D27E0" w:rsidRPr="00EA29D4" w:rsidTr="003E3A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B80198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29D4">
              <w:rPr>
                <w:rFonts w:ascii="Times New Roman" w:hAnsi="Times New Roman"/>
                <w:sz w:val="24"/>
                <w:szCs w:val="24"/>
              </w:rPr>
              <w:t>Вміти застосовувати біографічний метод в емпіричних дослідженнях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8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Лекція, семінар, самостійна робота у формі пілотного дослідження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тест, практичне завдання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15</w:t>
            </w:r>
          </w:p>
        </w:tc>
      </w:tr>
      <w:tr w:rsidR="002D27E0" w:rsidRPr="00EA29D4" w:rsidTr="003E3A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EA29D4" w:rsidRDefault="002D27E0" w:rsidP="00B80198">
            <w:pPr>
              <w:tabs>
                <w:tab w:val="left" w:pos="772"/>
              </w:tabs>
              <w:ind w:left="93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EA29D4">
              <w:rPr>
                <w:rFonts w:ascii="Times New Roman" w:hAnsi="Times New Roman"/>
                <w:sz w:val="24"/>
              </w:rPr>
              <w:t>Здійснювати інтерпретацію біографічних (в тому числі візуальних) даних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8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Лекція, семінар, самостійна робота у формі пілотного дослідження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тест з відкритими відповідями, практичні завдання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15</w:t>
            </w:r>
          </w:p>
        </w:tc>
      </w:tr>
      <w:tr w:rsidR="002D27E0" w:rsidRPr="00EA29D4" w:rsidTr="003E3A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EA29D4" w:rsidRDefault="002D27E0" w:rsidP="0074305B">
            <w:pPr>
              <w:tabs>
                <w:tab w:val="left" w:pos="772"/>
              </w:tabs>
              <w:ind w:left="93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EA29D4">
              <w:rPr>
                <w:rFonts w:ascii="Times New Roman" w:hAnsi="Times New Roman"/>
                <w:sz w:val="24"/>
              </w:rPr>
              <w:t>Формувати аналітичний звітна основі отриманих біографічних даних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8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Лекція, семінар, самостійна робота у формі пілотного дослідження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тест, практичне завдання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20</w:t>
            </w:r>
          </w:p>
        </w:tc>
      </w:tr>
      <w:tr w:rsidR="002D27E0" w:rsidRPr="00EA29D4" w:rsidTr="003E3A9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EA29D4" w:rsidRDefault="002D27E0" w:rsidP="0074305B">
            <w:pPr>
              <w:tabs>
                <w:tab w:val="left" w:pos="772"/>
              </w:tabs>
              <w:ind w:left="93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>Демонструвати навички самостійної дослідницької роботи, опанування новими знаннями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8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Лекція, семінар, самостійна робота у формі пілотного дослідження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тест з відкритими відповідями, практичні завдання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0"/>
                <w:szCs w:val="20"/>
                <w:lang w:eastAsia="ar-SA"/>
              </w:rPr>
              <w:t>40</w:t>
            </w:r>
          </w:p>
        </w:tc>
      </w:tr>
    </w:tbl>
    <w:p w:rsidR="002D27E0" w:rsidRPr="0074305B" w:rsidRDefault="002D27E0" w:rsidP="0074305B">
      <w:pPr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Calibri"/>
          <w:b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Calibri"/>
          <w:i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 xml:space="preserve">6. Співвідношення результатів навчання дисципліни із програмними результатами навчання </w:t>
      </w:r>
      <w:r w:rsidRPr="0074305B">
        <w:rPr>
          <w:rFonts w:ascii="Times New Roman" w:hAnsi="Times New Roman" w:cs="Calibri"/>
          <w:i/>
          <w:lang w:eastAsia="ar-SA"/>
        </w:rPr>
        <w:t>(необов’язково для вибіркових дисциплін які не входять до блоків спеціалізації)</w:t>
      </w: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746"/>
        <w:gridCol w:w="567"/>
        <w:gridCol w:w="567"/>
        <w:gridCol w:w="567"/>
        <w:gridCol w:w="567"/>
        <w:gridCol w:w="577"/>
      </w:tblGrid>
      <w:tr w:rsidR="002D27E0" w:rsidRPr="00EA29D4" w:rsidTr="003E3A91">
        <w:trPr>
          <w:trHeight w:val="567"/>
        </w:trPr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tl2br w:val="single" w:sz="4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Результати навчання дисципліни  (код)</w:t>
            </w:r>
          </w:p>
          <w:p w:rsidR="002D27E0" w:rsidRPr="0074305B" w:rsidRDefault="002D27E0" w:rsidP="0074305B">
            <w:pPr>
              <w:suppressAutoHyphens/>
              <w:spacing w:after="0" w:line="240" w:lineRule="auto"/>
              <w:jc w:val="both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Програмні результати навчання (назва)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2.3</w:t>
            </w:r>
          </w:p>
        </w:tc>
      </w:tr>
      <w:tr w:rsidR="002D27E0" w:rsidRPr="00EA29D4" w:rsidTr="003E3A91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>Застосовувати традиційні та новітні методи збору та аналізу соціологічних даних (прн9)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</w:tr>
      <w:tr w:rsidR="002D27E0" w:rsidRPr="00EA29D4" w:rsidTr="003E3A91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>Зіставляти соціокультурні відмінності та соціальні нерівності; причини їхнього виникнення та наслідки для розвитку соціуму (прн16)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</w:tr>
      <w:tr w:rsidR="002D27E0" w:rsidRPr="00EA29D4" w:rsidTr="003E3A91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Вміти </w:t>
            </w:r>
            <w:r w:rsidRPr="00EA29D4">
              <w:rPr>
                <w:rFonts w:ascii="Times New Roman" w:hAnsi="Times New Roman"/>
                <w:sz w:val="24"/>
                <w:szCs w:val="24"/>
              </w:rPr>
              <w:t>визначати гендерно обумовлені проблеми в різних сферах суспільного життя</w:t>
            </w: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(прн19)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</w:tr>
      <w:tr w:rsidR="002D27E0" w:rsidRPr="00EA29D4" w:rsidTr="003E3A91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>Демонструвати вміння здійснювати соціологічний критичний аналіз та гендерну експертизу (прн20)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</w:tr>
      <w:tr w:rsidR="002D27E0" w:rsidRPr="00EA29D4" w:rsidTr="003E3A91"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EA29D4" w:rsidRDefault="002D27E0" w:rsidP="0074305B">
            <w:pPr>
              <w:suppressAutoHyphens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EA29D4">
              <w:rPr>
                <w:rFonts w:ascii="Times New Roman" w:hAnsi="Times New Roman"/>
                <w:sz w:val="24"/>
                <w:szCs w:val="24"/>
              </w:rPr>
              <w:t>Застосовувати соціологічний підхід до аналізу гендерної проблематики (</w:t>
            </w:r>
            <w:r w:rsidRPr="00EA29D4">
              <w:rPr>
                <w:rFonts w:ascii="Times New Roman" w:hAnsi="Times New Roman"/>
                <w:sz w:val="24"/>
                <w:szCs w:val="24"/>
                <w:lang w:eastAsia="uk-UA"/>
              </w:rPr>
              <w:t>прн22</w:t>
            </w:r>
            <w:r w:rsidRPr="00EA29D4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+</w:t>
            </w:r>
          </w:p>
        </w:tc>
      </w:tr>
    </w:tbl>
    <w:p w:rsidR="002D27E0" w:rsidRPr="0074305B" w:rsidRDefault="002D27E0" w:rsidP="0074305B">
      <w:pPr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Calibri"/>
          <w:b/>
          <w:sz w:val="24"/>
          <w:szCs w:val="24"/>
          <w:lang w:eastAsia="ar-SA"/>
        </w:rPr>
      </w:pPr>
    </w:p>
    <w:p w:rsidR="002D27E0" w:rsidRPr="0074305B" w:rsidRDefault="002D27E0" w:rsidP="0074305B">
      <w:pPr>
        <w:pageBreakBefore/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Calibri"/>
          <w:b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7. Схема формування оцінки.</w:t>
      </w:r>
    </w:p>
    <w:p w:rsidR="002D27E0" w:rsidRPr="0074305B" w:rsidRDefault="002D27E0" w:rsidP="0074305B">
      <w:pPr>
        <w:suppressAutoHyphens/>
        <w:spacing w:before="120" w:after="0" w:line="240" w:lineRule="auto"/>
        <w:ind w:left="284" w:hanging="284"/>
        <w:jc w:val="both"/>
        <w:rPr>
          <w:rFonts w:ascii="Times New Roman" w:hAnsi="Times New Roman" w:cs="Calibri"/>
          <w:bCs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7.1 Форми оцінювання студентів: </w:t>
      </w:r>
    </w:p>
    <w:p w:rsidR="002D27E0" w:rsidRPr="0074305B" w:rsidRDefault="002D27E0" w:rsidP="0074305B">
      <w:pPr>
        <w:widowControl w:val="0"/>
        <w:suppressAutoHyphens/>
        <w:spacing w:before="120" w:after="0" w:line="240" w:lineRule="auto"/>
        <w:ind w:left="284"/>
        <w:jc w:val="both"/>
        <w:rPr>
          <w:rFonts w:ascii="Times New Roman" w:hAnsi="Times New Roman" w:cs="Calibri"/>
          <w:b/>
          <w:b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- семестрове оцінювання: 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1. Кр 1 з теми 1, РН 1.1, РН 1.2 –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балів/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2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балів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2. Мкр 1 з теми 1 та теми 2, РН 1.2, РН 2.1– 1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0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балів/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балів</w:t>
      </w:r>
    </w:p>
    <w:p w:rsidR="002D27E0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3. Кр 2 з теми 3, РН 2.1,– 7 балів/4 балів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4. 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Мкр 2 з теми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3 та теми 4, 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РН 2.1, РН 2.2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-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1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0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балів/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балів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. Кр 3 з теми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, РН 2.2, РН 2.3 –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балів/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3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балів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. Мкр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3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з теми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та теми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, РН 2.1, РН 2.2 та РН 2.3– 15 балів/9 балів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7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. Підсумковий міні проект із застосуванням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біографічного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метод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удля дослідження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гендерн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ої проблематики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, РН2.2, РН 2.3 – 30 балів/ 18 балів</w:t>
      </w:r>
    </w:p>
    <w:p w:rsidR="002D27E0" w:rsidRPr="0074305B" w:rsidRDefault="002D27E0" w:rsidP="0074305B">
      <w:pPr>
        <w:suppressAutoHyphens/>
        <w:spacing w:before="20" w:after="0" w:line="240" w:lineRule="auto"/>
        <w:ind w:firstLine="284"/>
        <w:jc w:val="both"/>
        <w:rPr>
          <w:rFonts w:ascii="Times New Roman" w:hAnsi="Times New Roman" w:cs="Calibri"/>
          <w:i/>
          <w:iCs/>
          <w:sz w:val="24"/>
          <w:szCs w:val="24"/>
          <w:vertAlign w:val="superscript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- підсумкове оцінювання (у формі екзамену/комплексного екзамену, диференційованого заліку)</w:t>
      </w:r>
      <w:r w:rsidRPr="0074305B">
        <w:rPr>
          <w:rFonts w:ascii="Times New Roman" w:hAnsi="Times New Roman" w:cs="Calibri"/>
          <w:b/>
          <w:bCs/>
          <w:sz w:val="24"/>
          <w:szCs w:val="24"/>
          <w:vertAlign w:val="superscript"/>
          <w:lang w:eastAsia="ar-SA"/>
        </w:rPr>
        <w:footnoteReference w:id="3"/>
      </w:r>
      <w:r w:rsidRPr="0074305B">
        <w:rPr>
          <w:rFonts w:ascii="Times New Roman" w:hAnsi="Times New Roman" w:cs="Calibri"/>
          <w:i/>
          <w:iCs/>
          <w:sz w:val="24"/>
          <w:szCs w:val="24"/>
          <w:vertAlign w:val="superscript"/>
          <w:lang w:eastAsia="ar-SA"/>
        </w:rPr>
        <w:t xml:space="preserve">: </w:t>
      </w:r>
    </w:p>
    <w:p w:rsidR="002D27E0" w:rsidRPr="0074305B" w:rsidRDefault="002D27E0" w:rsidP="0074305B">
      <w:pPr>
        <w:suppressAutoHyphens/>
        <w:spacing w:before="20" w:after="0" w:line="240" w:lineRule="auto"/>
        <w:ind w:firstLine="284"/>
        <w:jc w:val="both"/>
        <w:rPr>
          <w:rFonts w:ascii="Times New Roman" w:hAnsi="Times New Roman" w:cs="Calibri"/>
          <w:i/>
          <w:iCs/>
          <w:sz w:val="24"/>
          <w:szCs w:val="24"/>
          <w:vertAlign w:val="superscript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vertAlign w:val="superscript"/>
          <w:lang w:eastAsia="ar-SA"/>
        </w:rPr>
        <w:t>екзамен</w:t>
      </w:r>
    </w:p>
    <w:p w:rsidR="002D27E0" w:rsidRPr="0074305B" w:rsidRDefault="002D27E0" w:rsidP="0074305B">
      <w:pPr>
        <w:suppressAutoHyphens/>
        <w:spacing w:before="20" w:after="0" w:line="240" w:lineRule="auto"/>
        <w:ind w:firstLine="284"/>
        <w:jc w:val="both"/>
        <w:rPr>
          <w:rFonts w:ascii="Times New Roman" w:hAnsi="Times New Roman" w:cs="Calibri"/>
          <w:i/>
          <w:iCs/>
          <w:sz w:val="24"/>
          <w:szCs w:val="24"/>
          <w:vertAlign w:val="superscript"/>
          <w:lang w:eastAsia="ar-SA"/>
        </w:rPr>
      </w:pPr>
    </w:p>
    <w:p w:rsidR="002D27E0" w:rsidRPr="0074305B" w:rsidRDefault="002D27E0" w:rsidP="0074305B">
      <w:pPr>
        <w:suppressAutoHyphens/>
        <w:spacing w:before="20" w:after="0" w:line="240" w:lineRule="auto"/>
        <w:ind w:firstLine="284"/>
        <w:jc w:val="both"/>
        <w:rPr>
          <w:rFonts w:ascii="Times New Roman" w:hAnsi="Times New Roman" w:cs="Calibri"/>
          <w:b/>
          <w:bCs/>
          <w:spacing w:val="-8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bCs/>
          <w:spacing w:val="-8"/>
          <w:sz w:val="24"/>
          <w:szCs w:val="24"/>
          <w:lang w:eastAsia="ar-SA"/>
        </w:rPr>
        <w:t xml:space="preserve">- умови допуску до </w:t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підсумкового</w:t>
      </w:r>
      <w:r w:rsidRPr="0074305B">
        <w:rPr>
          <w:rFonts w:ascii="Times New Roman" w:hAnsi="Times New Roman" w:cs="Calibri"/>
          <w:b/>
          <w:bCs/>
          <w:spacing w:val="-8"/>
          <w:sz w:val="24"/>
          <w:szCs w:val="24"/>
          <w:lang w:eastAsia="ar-SA"/>
        </w:rPr>
        <w:t xml:space="preserve"> екзамену:</w:t>
      </w:r>
    </w:p>
    <w:p w:rsidR="002D27E0" w:rsidRPr="0074305B" w:rsidRDefault="002D27E0" w:rsidP="0074305B">
      <w:pPr>
        <w:suppressAutoHyphens/>
        <w:spacing w:before="20" w:after="0" w:line="240" w:lineRule="auto"/>
        <w:ind w:firstLine="284"/>
        <w:jc w:val="both"/>
        <w:rPr>
          <w:rFonts w:ascii="Times New Roman" w:hAnsi="Times New Roman" w:cs="Calibri"/>
          <w:b/>
          <w:bCs/>
          <w:spacing w:val="-8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pacing w:val="-8"/>
          <w:sz w:val="24"/>
          <w:szCs w:val="24"/>
          <w:lang w:eastAsia="ar-SA"/>
        </w:rPr>
        <w:t xml:space="preserve">Для студентів, які набрали сумарно за модулі меншу кількість балів за </w:t>
      </w:r>
      <w:r w:rsidRPr="0074305B">
        <w:rPr>
          <w:rFonts w:ascii="Times New Roman" w:hAnsi="Times New Roman" w:cs="Calibri"/>
          <w:i/>
          <w:spacing w:val="-8"/>
          <w:sz w:val="24"/>
          <w:szCs w:val="24"/>
          <w:lang w:eastAsia="ar-SA"/>
        </w:rPr>
        <w:t>критично-розрахунковий мінімум – 36 балів</w:t>
      </w:r>
      <w:r w:rsidRPr="0074305B">
        <w:rPr>
          <w:rFonts w:ascii="Times New Roman" w:hAnsi="Times New Roman" w:cs="Calibri"/>
          <w:spacing w:val="-8"/>
          <w:sz w:val="24"/>
          <w:szCs w:val="24"/>
          <w:lang w:eastAsia="ar-SA"/>
        </w:rPr>
        <w:t xml:space="preserve"> для одержання допуску до </w:t>
      </w:r>
      <w:r>
        <w:rPr>
          <w:rFonts w:ascii="Times New Roman" w:hAnsi="Times New Roman" w:cs="Calibri"/>
          <w:spacing w:val="-8"/>
          <w:sz w:val="24"/>
          <w:szCs w:val="24"/>
          <w:lang w:eastAsia="ar-SA"/>
        </w:rPr>
        <w:t>екзамен</w:t>
      </w:r>
      <w:r w:rsidRPr="0074305B">
        <w:rPr>
          <w:rFonts w:ascii="Times New Roman" w:hAnsi="Times New Roman" w:cs="Calibri"/>
          <w:spacing w:val="-8"/>
          <w:sz w:val="24"/>
          <w:szCs w:val="24"/>
          <w:lang w:eastAsia="ar-SA"/>
        </w:rPr>
        <w:t>у обов’язковим є повторне складання модульних контрольних робіт</w:t>
      </w:r>
      <w:r w:rsidRPr="0074305B">
        <w:rPr>
          <w:rFonts w:ascii="Times New Roman" w:hAnsi="Times New Roman" w:cs="Calibri"/>
          <w:i/>
          <w:spacing w:val="-8"/>
          <w:sz w:val="24"/>
          <w:szCs w:val="24"/>
          <w:lang w:eastAsia="ar-SA"/>
        </w:rPr>
        <w:t>.</w:t>
      </w:r>
    </w:p>
    <w:p w:rsidR="002D27E0" w:rsidRPr="0074305B" w:rsidRDefault="002D27E0" w:rsidP="0074305B">
      <w:pPr>
        <w:suppressAutoHyphens/>
        <w:spacing w:before="20" w:after="0" w:line="240" w:lineRule="auto"/>
        <w:ind w:firstLine="284"/>
        <w:jc w:val="both"/>
        <w:rPr>
          <w:rFonts w:ascii="Times New Roman" w:hAnsi="Times New Roman" w:cs="Calibri"/>
          <w:b/>
          <w:bCs/>
          <w:spacing w:val="-8"/>
          <w:sz w:val="24"/>
          <w:szCs w:val="24"/>
          <w:lang w:eastAsia="ar-SA"/>
        </w:rPr>
      </w:pPr>
    </w:p>
    <w:p w:rsidR="002D27E0" w:rsidRPr="0074305B" w:rsidRDefault="002D27E0" w:rsidP="0074305B">
      <w:pPr>
        <w:widowControl w:val="0"/>
        <w:suppressAutoHyphens/>
        <w:spacing w:before="120" w:after="0" w:line="240" w:lineRule="auto"/>
        <w:jc w:val="both"/>
        <w:rPr>
          <w:rFonts w:ascii="Times New Roman" w:hAnsi="Times New Roman" w:cs="Calibri"/>
          <w:bCs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bCs/>
          <w:spacing w:val="-8"/>
          <w:sz w:val="24"/>
          <w:szCs w:val="24"/>
          <w:lang w:eastAsia="ar-SA"/>
        </w:rPr>
        <w:t xml:space="preserve">7.2 </w:t>
      </w:r>
      <w:r w:rsidRPr="0074305B">
        <w:rPr>
          <w:rFonts w:ascii="Times New Roman" w:hAnsi="Times New Roman" w:cs="Calibri"/>
          <w:b/>
          <w:bCs/>
          <w:sz w:val="24"/>
          <w:szCs w:val="24"/>
          <w:lang w:eastAsia="ar-SA"/>
        </w:rPr>
        <w:t xml:space="preserve">Організація оцінювання: </w:t>
      </w:r>
      <w:r w:rsidRPr="0074305B">
        <w:rPr>
          <w:rFonts w:ascii="Times New Roman" w:hAnsi="Times New Roman" w:cs="Calibri"/>
          <w:bCs/>
          <w:i/>
          <w:sz w:val="24"/>
          <w:szCs w:val="24"/>
          <w:lang w:eastAsia="ar-SA"/>
        </w:rPr>
        <w:t xml:space="preserve">(обов’язково зазначається порядок організації передбачених робочою навчальною програмою форм оцінювання із зазначенням орієнтовного графіку оцінювання). 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1.</w:t>
      </w:r>
      <w:r w:rsidRPr="0074305B">
        <w:rPr>
          <w:rFonts w:ascii="Times New Roman" w:hAnsi="Times New Roman" w:cs="Calibri"/>
          <w:i/>
          <w:iCs/>
          <w:sz w:val="24"/>
          <w:szCs w:val="24"/>
          <w:lang w:val="ru-RU" w:eastAsia="ar-SA"/>
        </w:rPr>
        <w:tab/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Кр 1 з теми 1, РН 1.1, РН 1.2 –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2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-й тиждень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2. </w:t>
      </w:r>
      <w:r w:rsidRPr="0074305B">
        <w:rPr>
          <w:rFonts w:ascii="Times New Roman" w:hAnsi="Times New Roman" w:cs="Calibri"/>
          <w:i/>
          <w:iCs/>
          <w:sz w:val="24"/>
          <w:szCs w:val="24"/>
          <w:lang w:val="ru-RU" w:eastAsia="ar-SA"/>
        </w:rPr>
        <w:tab/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Мкр 1 з теми 1 та теми 2, РН 1.2, РН 2.1 –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4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-й тиждень</w:t>
      </w:r>
    </w:p>
    <w:p w:rsidR="002D27E0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3. </w:t>
      </w:r>
      <w:r w:rsidRPr="0074305B">
        <w:rPr>
          <w:rFonts w:ascii="Times New Roman" w:hAnsi="Times New Roman" w:cs="Calibri"/>
          <w:i/>
          <w:iCs/>
          <w:sz w:val="24"/>
          <w:szCs w:val="24"/>
          <w:lang w:val="ru-RU" w:eastAsia="ar-SA"/>
        </w:rPr>
        <w:tab/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Кр 2 з теми 3, РН 2.1 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–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-й тиждень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4.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ab/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Мкр 2 з теми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3 та теми 4, 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РН 2.1, РН 2.2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- 8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-й тиждень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. 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ab/>
        <w:t xml:space="preserve">Кр 3 з теми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, РН 2.2, РН 2.3 –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10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-й тиждень</w:t>
      </w:r>
    </w:p>
    <w:p w:rsidR="002D27E0" w:rsidRPr="0074305B" w:rsidRDefault="002D27E0" w:rsidP="0074305B">
      <w:pPr>
        <w:suppressAutoHyphens/>
        <w:spacing w:before="20" w:after="0" w:line="240" w:lineRule="auto"/>
        <w:ind w:firstLine="709"/>
        <w:jc w:val="both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. </w:t>
      </w:r>
      <w:r w:rsidRPr="0074305B">
        <w:rPr>
          <w:rFonts w:ascii="Times New Roman" w:hAnsi="Times New Roman" w:cs="Calibri"/>
          <w:i/>
          <w:iCs/>
          <w:sz w:val="24"/>
          <w:szCs w:val="24"/>
          <w:lang w:val="ru-RU" w:eastAsia="ar-SA"/>
        </w:rPr>
        <w:tab/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Мкр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3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з теми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5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 xml:space="preserve"> та 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теми 6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, РН 2.1, РН 2.2 та РН 2.3 – 1</w:t>
      </w:r>
      <w:r>
        <w:rPr>
          <w:rFonts w:ascii="Times New Roman" w:hAnsi="Times New Roman" w:cs="Calibri"/>
          <w:i/>
          <w:iCs/>
          <w:sz w:val="24"/>
          <w:szCs w:val="24"/>
          <w:lang w:eastAsia="ar-SA"/>
        </w:rPr>
        <w:t>2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-й тиждень</w:t>
      </w:r>
    </w:p>
    <w:p w:rsidR="002D27E0" w:rsidRPr="0074305B" w:rsidRDefault="002D27E0" w:rsidP="0074305B">
      <w:pPr>
        <w:widowControl w:val="0"/>
        <w:suppressAutoHyphens/>
        <w:spacing w:before="120" w:after="0" w:line="240" w:lineRule="auto"/>
        <w:jc w:val="both"/>
        <w:rPr>
          <w:rFonts w:ascii="Times New Roman" w:hAnsi="Times New Roman" w:cs="Calibri"/>
          <w:bCs/>
          <w:i/>
          <w:sz w:val="24"/>
          <w:szCs w:val="24"/>
          <w:lang w:eastAsia="ar-SA"/>
        </w:rPr>
      </w:pPr>
    </w:p>
    <w:p w:rsidR="002D27E0" w:rsidRPr="0074305B" w:rsidRDefault="002D27E0" w:rsidP="0074305B">
      <w:pPr>
        <w:widowControl w:val="0"/>
        <w:suppressAutoHyphens/>
        <w:spacing w:before="120" w:after="0" w:line="240" w:lineRule="auto"/>
        <w:jc w:val="both"/>
        <w:rPr>
          <w:rFonts w:ascii="Times New Roman" w:hAnsi="Times New Roman" w:cs="Calibri"/>
          <w:b/>
          <w:bCs/>
          <w:sz w:val="24"/>
          <w:szCs w:val="24"/>
          <w:lang w:val="en-US" w:eastAsia="ar-SA"/>
        </w:rPr>
      </w:pPr>
      <w:r w:rsidRPr="0074305B">
        <w:rPr>
          <w:rFonts w:ascii="Times New Roman" w:hAnsi="Times New Roman" w:cs="Calibri"/>
          <w:b/>
          <w:bCs/>
          <w:sz w:val="24"/>
          <w:szCs w:val="24"/>
          <w:lang w:eastAsia="ar-SA"/>
        </w:rPr>
        <w:t>7.3 Шкала відповідності оцінок</w:t>
      </w:r>
    </w:p>
    <w:p w:rsidR="002D27E0" w:rsidRPr="0074305B" w:rsidRDefault="002D27E0" w:rsidP="0074305B">
      <w:pPr>
        <w:widowControl w:val="0"/>
        <w:suppressAutoHyphens/>
        <w:spacing w:before="120" w:after="0" w:line="240" w:lineRule="auto"/>
        <w:jc w:val="both"/>
        <w:rPr>
          <w:rFonts w:ascii="Times New Roman" w:hAnsi="Times New Roman" w:cs="Calibri"/>
          <w:b/>
          <w:bCs/>
          <w:sz w:val="24"/>
          <w:szCs w:val="24"/>
          <w:lang w:val="en-US" w:eastAsia="ar-SA"/>
        </w:rPr>
      </w:pPr>
    </w:p>
    <w:tbl>
      <w:tblPr>
        <w:tblW w:w="93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5"/>
        <w:gridCol w:w="1843"/>
        <w:gridCol w:w="1842"/>
        <w:gridCol w:w="1792"/>
        <w:gridCol w:w="1843"/>
      </w:tblGrid>
      <w:tr w:rsidR="002D27E0" w:rsidRPr="00EA29D4" w:rsidTr="003E3A91">
        <w:tc>
          <w:tcPr>
            <w:tcW w:w="1985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ECTS</w:t>
            </w: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оцінки в Лундському університеті</w:t>
            </w:r>
          </w:p>
        </w:tc>
        <w:tc>
          <w:tcPr>
            <w:tcW w:w="1843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100</w:t>
            </w:r>
            <w:r w:rsidRPr="0074305B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-</w:t>
            </w: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бальна шкала оцінки в КНУ</w:t>
            </w:r>
          </w:p>
        </w:tc>
        <w:tc>
          <w:tcPr>
            <w:tcW w:w="1842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Шкала відповідності</w:t>
            </w:r>
          </w:p>
        </w:tc>
        <w:tc>
          <w:tcPr>
            <w:tcW w:w="1792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КНУ екзамени</w:t>
            </w:r>
          </w:p>
        </w:tc>
        <w:tc>
          <w:tcPr>
            <w:tcW w:w="1843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КНУ заліки</w:t>
            </w:r>
          </w:p>
        </w:tc>
      </w:tr>
      <w:tr w:rsidR="002D27E0" w:rsidRPr="00EA29D4" w:rsidTr="003E3A91">
        <w:trPr>
          <w:cantSplit/>
          <w:trHeight w:val="390"/>
        </w:trPr>
        <w:tc>
          <w:tcPr>
            <w:tcW w:w="1985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1843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90 -100</w:t>
            </w:r>
          </w:p>
        </w:tc>
        <w:tc>
          <w:tcPr>
            <w:tcW w:w="1842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792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Відмінно </w:t>
            </w:r>
          </w:p>
        </w:tc>
        <w:tc>
          <w:tcPr>
            <w:tcW w:w="1843" w:type="dxa"/>
            <w:vMerge w:val="restart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зараховано</w:t>
            </w:r>
          </w:p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D27E0" w:rsidRPr="00EA29D4" w:rsidTr="003E3A91">
        <w:trPr>
          <w:cantSplit/>
          <w:trHeight w:val="390"/>
        </w:trPr>
        <w:tc>
          <w:tcPr>
            <w:tcW w:w="1985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1843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85-89</w:t>
            </w:r>
          </w:p>
        </w:tc>
        <w:tc>
          <w:tcPr>
            <w:tcW w:w="1842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792" w:type="dxa"/>
            <w:vMerge w:val="restart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ru-RU" w:eastAsia="ru-RU"/>
              </w:rPr>
            </w:pPr>
            <w:r w:rsidRPr="0074305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Добре </w:t>
            </w:r>
          </w:p>
        </w:tc>
        <w:tc>
          <w:tcPr>
            <w:tcW w:w="1843" w:type="dxa"/>
            <w:vMerge/>
            <w:vAlign w:val="center"/>
          </w:tcPr>
          <w:p w:rsidR="002D27E0" w:rsidRPr="00EA29D4" w:rsidRDefault="002D27E0" w:rsidP="0074305B">
            <w:pP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D27E0" w:rsidRPr="00EA29D4" w:rsidTr="003E3A91">
        <w:trPr>
          <w:cantSplit/>
          <w:trHeight w:val="390"/>
        </w:trPr>
        <w:tc>
          <w:tcPr>
            <w:tcW w:w="1985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C</w:t>
            </w:r>
          </w:p>
        </w:tc>
        <w:tc>
          <w:tcPr>
            <w:tcW w:w="1843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75 – 84</w:t>
            </w:r>
          </w:p>
        </w:tc>
        <w:tc>
          <w:tcPr>
            <w:tcW w:w="1842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792" w:type="dxa"/>
            <w:vMerge/>
            <w:vAlign w:val="center"/>
          </w:tcPr>
          <w:p w:rsidR="002D27E0" w:rsidRPr="00EA29D4" w:rsidRDefault="002D27E0" w:rsidP="0074305B">
            <w:pPr>
              <w:rPr>
                <w:rFonts w:ascii="Times New Roman" w:hAnsi="Times New Roman"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D27E0" w:rsidRPr="00EA29D4" w:rsidRDefault="002D27E0" w:rsidP="0074305B">
            <w:pP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D27E0" w:rsidRPr="00EA29D4" w:rsidTr="003E3A91">
        <w:trPr>
          <w:cantSplit/>
          <w:trHeight w:val="390"/>
        </w:trPr>
        <w:tc>
          <w:tcPr>
            <w:tcW w:w="1985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1843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65-74</w:t>
            </w:r>
          </w:p>
        </w:tc>
        <w:tc>
          <w:tcPr>
            <w:tcW w:w="1842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792" w:type="dxa"/>
            <w:vMerge w:val="restart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val="ru-RU" w:eastAsia="ru-RU"/>
              </w:rPr>
            </w:pPr>
            <w:r w:rsidRPr="0074305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Задовільно </w:t>
            </w:r>
          </w:p>
        </w:tc>
        <w:tc>
          <w:tcPr>
            <w:tcW w:w="1843" w:type="dxa"/>
            <w:vMerge/>
            <w:vAlign w:val="center"/>
          </w:tcPr>
          <w:p w:rsidR="002D27E0" w:rsidRPr="00EA29D4" w:rsidRDefault="002D27E0" w:rsidP="0074305B">
            <w:pP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D27E0" w:rsidRPr="00EA29D4" w:rsidTr="003E3A91">
        <w:trPr>
          <w:cantSplit/>
          <w:trHeight w:val="390"/>
        </w:trPr>
        <w:tc>
          <w:tcPr>
            <w:tcW w:w="1985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E</w:t>
            </w:r>
          </w:p>
        </w:tc>
        <w:tc>
          <w:tcPr>
            <w:tcW w:w="1843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before="60"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60-64</w:t>
            </w:r>
          </w:p>
        </w:tc>
        <w:tc>
          <w:tcPr>
            <w:tcW w:w="1842" w:type="dxa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792" w:type="dxa"/>
            <w:vMerge/>
            <w:vAlign w:val="center"/>
          </w:tcPr>
          <w:p w:rsidR="002D27E0" w:rsidRPr="00EA29D4" w:rsidRDefault="002D27E0" w:rsidP="0074305B">
            <w:pPr>
              <w:rPr>
                <w:rFonts w:ascii="Times New Roman" w:hAnsi="Times New Roman"/>
                <w:bCs/>
                <w:iCs/>
                <w:sz w:val="24"/>
                <w:szCs w:val="24"/>
                <w:lang w:val="ru-RU"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2D27E0" w:rsidRPr="00EA29D4" w:rsidRDefault="002D27E0" w:rsidP="0074305B">
            <w:pPr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2D27E0" w:rsidRPr="00EA29D4" w:rsidTr="003E3A91">
        <w:trPr>
          <w:cantSplit/>
          <w:trHeight w:val="390"/>
        </w:trPr>
        <w:tc>
          <w:tcPr>
            <w:tcW w:w="1985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F</w:t>
            </w:r>
          </w:p>
        </w:tc>
        <w:tc>
          <w:tcPr>
            <w:tcW w:w="1843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sz w:val="24"/>
                <w:szCs w:val="24"/>
                <w:lang w:eastAsia="ru-RU"/>
              </w:rPr>
              <w:t>1-59</w:t>
            </w:r>
          </w:p>
        </w:tc>
        <w:tc>
          <w:tcPr>
            <w:tcW w:w="1842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 xml:space="preserve">Не задовільно </w:t>
            </w:r>
          </w:p>
        </w:tc>
        <w:tc>
          <w:tcPr>
            <w:tcW w:w="1843" w:type="dxa"/>
            <w:shd w:val="clear" w:color="auto" w:fill="F3F3F3"/>
          </w:tcPr>
          <w:p w:rsidR="002D27E0" w:rsidRPr="0074305B" w:rsidRDefault="002D27E0" w:rsidP="0074305B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ind w:right="-36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74305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Не зараховано</w:t>
            </w:r>
          </w:p>
        </w:tc>
      </w:tr>
    </w:tbl>
    <w:p w:rsidR="002D27E0" w:rsidRPr="0074305B" w:rsidRDefault="002D27E0" w:rsidP="0074305B">
      <w:pPr>
        <w:pageBreakBefore/>
        <w:suppressAutoHyphens/>
        <w:spacing w:after="0" w:line="240" w:lineRule="auto"/>
        <w:rPr>
          <w:rFonts w:ascii="Times New Roman" w:hAnsi="Times New Roman" w:cs="Calibri"/>
          <w:b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8. Структура  навчальної  дисципліни. Тематичний  план  лекцій та семінарських занять</w:t>
      </w:r>
    </w:p>
    <w:tbl>
      <w:tblPr>
        <w:tblW w:w="0" w:type="auto"/>
        <w:tblInd w:w="-15" w:type="dxa"/>
        <w:tblLayout w:type="fixed"/>
        <w:tblLook w:val="0000"/>
      </w:tblPr>
      <w:tblGrid>
        <w:gridCol w:w="648"/>
        <w:gridCol w:w="5272"/>
        <w:gridCol w:w="992"/>
        <w:gridCol w:w="1560"/>
        <w:gridCol w:w="1305"/>
      </w:tblGrid>
      <w:tr w:rsidR="002D27E0" w:rsidRPr="00EA29D4" w:rsidTr="003E3A91">
        <w:trPr>
          <w:cantSplit/>
        </w:trPr>
        <w:tc>
          <w:tcPr>
            <w:tcW w:w="6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17" w:lineRule="atLeast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17" w:lineRule="atLeast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Номер і назва  теми*</w:t>
            </w:r>
          </w:p>
        </w:tc>
        <w:tc>
          <w:tcPr>
            <w:tcW w:w="3857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17" w:lineRule="atLeast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Кількість годин</w:t>
            </w:r>
          </w:p>
        </w:tc>
      </w:tr>
      <w:tr w:rsidR="002D27E0" w:rsidRPr="00EA29D4" w:rsidTr="003E3A91">
        <w:tblPrEx>
          <w:tblCellMar>
            <w:left w:w="57" w:type="dxa"/>
            <w:right w:w="57" w:type="dxa"/>
          </w:tblCellMar>
        </w:tblPrEx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8" w:space="0" w:color="000000"/>
              <w:bottom w:val="double" w:sz="2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17" w:lineRule="atLeast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vMerge/>
            <w:tcBorders>
              <w:top w:val="single" w:sz="4" w:space="0" w:color="000000"/>
              <w:left w:val="single" w:sz="8" w:space="0" w:color="000000"/>
              <w:bottom w:val="double" w:sz="2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17" w:lineRule="atLeast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17" w:lineRule="atLeast"/>
              <w:ind w:left="-57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лекції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center"/>
          </w:tcPr>
          <w:p w:rsidR="002D27E0" w:rsidRPr="0074305B" w:rsidRDefault="002D27E0" w:rsidP="0074305B">
            <w:pPr>
              <w:tabs>
                <w:tab w:val="left" w:pos="1390"/>
              </w:tabs>
              <w:suppressAutoHyphens/>
              <w:snapToGrid w:val="0"/>
              <w:spacing w:after="0" w:line="17" w:lineRule="atLeast"/>
              <w:jc w:val="center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семінари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04" w:lineRule="auto"/>
              <w:jc w:val="center"/>
              <w:rPr>
                <w:rFonts w:ascii="Times New Roman" w:hAnsi="Times New Roman" w:cs="Calibri"/>
                <w:b/>
                <w:spacing w:val="-8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pacing w:val="-8"/>
                <w:sz w:val="24"/>
                <w:szCs w:val="24"/>
                <w:lang w:eastAsia="ar-SA"/>
              </w:rPr>
              <w:t>Самостійна робота</w:t>
            </w:r>
          </w:p>
        </w:tc>
      </w:tr>
      <w:tr w:rsidR="002D27E0" w:rsidRPr="00EA29D4" w:rsidTr="003E3A91">
        <w:tc>
          <w:tcPr>
            <w:tcW w:w="9777" w:type="dxa"/>
            <w:gridSpan w:val="5"/>
            <w:tcBorders>
              <w:top w:val="double" w:sz="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D27E0" w:rsidRPr="0074305B" w:rsidRDefault="002D27E0" w:rsidP="00A01D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1. Методологія </w:t>
            </w:r>
            <w:r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>біографічного методув</w:t>
            </w:r>
            <w:r w:rsidRPr="0074305B"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 гендерних дослідженнях</w:t>
            </w:r>
          </w:p>
        </w:tc>
      </w:tr>
      <w:tr w:rsidR="002D27E0" w:rsidRPr="00EA29D4" w:rsidTr="003E3A91">
        <w:trPr>
          <w:cantSplit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 xml:space="preserve">Методологічні особливості </w:t>
            </w:r>
            <w:r w:rsidRPr="00A01D89">
              <w:rPr>
                <w:rFonts w:ascii="Times New Roman" w:hAnsi="Times New Roman" w:cs="Calibri"/>
                <w:bCs/>
                <w:sz w:val="24"/>
                <w:szCs w:val="24"/>
                <w:lang w:eastAsia="ar-SA"/>
              </w:rPr>
              <w:t>біографічного методув</w:t>
            </w:r>
            <w:r w:rsidRPr="0074305B"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гендерних дослідженнях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6</w:t>
            </w:r>
          </w:p>
        </w:tc>
      </w:tr>
      <w:tr w:rsidR="002D27E0" w:rsidRPr="00EA29D4" w:rsidTr="003E3A91">
        <w:trPr>
          <w:cantSplit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Контрольна робота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2D27E0" w:rsidRPr="00EA29D4" w:rsidTr="003E3A91">
        <w:trPr>
          <w:trHeight w:val="153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Cs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18" w:lineRule="auto"/>
              <w:ind w:right="-6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  <w:lang w:eastAsia="ar-SA"/>
              </w:rPr>
              <w:t>Гендерні особливості біографічної пам’яті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6</w:t>
            </w:r>
          </w:p>
        </w:tc>
      </w:tr>
      <w:tr w:rsidR="002D27E0" w:rsidRPr="00EA29D4" w:rsidTr="003E3A91"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Модульна контрольна робота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2D27E0" w:rsidRPr="00EA29D4" w:rsidTr="003E3A91">
        <w:tc>
          <w:tcPr>
            <w:tcW w:w="9777" w:type="dxa"/>
            <w:gridSpan w:val="5"/>
            <w:tcBorders>
              <w:top w:val="double" w:sz="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D27E0" w:rsidRPr="0074305B" w:rsidRDefault="002D27E0" w:rsidP="00A01D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2. </w:t>
            </w:r>
            <w:r>
              <w:rPr>
                <w:rFonts w:ascii="Times New Roman" w:hAnsi="Times New Roman" w:cs="Calibri"/>
                <w:b/>
                <w:bCs/>
                <w:sz w:val="24"/>
                <w:szCs w:val="24"/>
                <w:lang w:eastAsia="ar-SA"/>
              </w:rPr>
              <w:t>Гендерна ідентичність у біографічному інтерв’ю</w:t>
            </w:r>
          </w:p>
        </w:tc>
      </w:tr>
      <w:tr w:rsidR="002D27E0" w:rsidRPr="00EA29D4" w:rsidTr="003E3A91"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A01D89">
            <w:pPr>
              <w:suppressAutoHyphens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Розуміння гендерної ідентичності</w:t>
            </w: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у </w:t>
            </w: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біографічній розповіді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6</w:t>
            </w:r>
          </w:p>
        </w:tc>
      </w:tr>
      <w:tr w:rsidR="002D27E0" w:rsidRPr="00EA29D4" w:rsidTr="003E3A91">
        <w:trPr>
          <w:trHeight w:val="380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Контрольна робота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2D27E0" w:rsidRPr="00EA29D4" w:rsidTr="003E3A91">
        <w:trPr>
          <w:trHeight w:val="380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A01D89">
            <w:pPr>
              <w:suppressAutoHyphens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Візуальні документи у біографічному дослідженні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6</w:t>
            </w:r>
          </w:p>
        </w:tc>
      </w:tr>
      <w:tr w:rsidR="002D27E0" w:rsidRPr="00EA29D4" w:rsidTr="003E3A91">
        <w:trPr>
          <w:trHeight w:val="380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Модульна контрольна робота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2D27E0" w:rsidRPr="00EA29D4" w:rsidTr="003E3A91">
        <w:trPr>
          <w:trHeight w:val="380"/>
        </w:trPr>
        <w:tc>
          <w:tcPr>
            <w:tcW w:w="64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9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A01D89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 xml:space="preserve">3. </w:t>
            </w:r>
            <w:r w:rsidRPr="00EA29D4">
              <w:rPr>
                <w:rFonts w:ascii="Times New Roman" w:hAnsi="Times New Roman"/>
                <w:b/>
                <w:sz w:val="24"/>
                <w:szCs w:val="24"/>
              </w:rPr>
              <w:t>Аналіз гендерної ідентичності в біографіях</w:t>
            </w:r>
          </w:p>
        </w:tc>
      </w:tr>
      <w:tr w:rsidR="002D27E0" w:rsidRPr="00EA29D4" w:rsidTr="003E3A91">
        <w:trPr>
          <w:trHeight w:val="394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Гендерні пастки у біографії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6</w:t>
            </w:r>
          </w:p>
        </w:tc>
      </w:tr>
      <w:tr w:rsidR="002D27E0" w:rsidRPr="00EA29D4" w:rsidTr="003E3A91">
        <w:trPr>
          <w:trHeight w:val="394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Контрольна робота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2D27E0" w:rsidRPr="00EA29D4" w:rsidTr="003E3A91">
        <w:trPr>
          <w:trHeight w:val="394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E0" w:rsidRPr="00EA29D4" w:rsidRDefault="002D27E0" w:rsidP="0074305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9D4">
              <w:rPr>
                <w:rFonts w:ascii="Times New Roman" w:hAnsi="Times New Roman"/>
                <w:sz w:val="24"/>
                <w:szCs w:val="24"/>
              </w:rPr>
              <w:t>Кількісний та якісний підходи: типізована біографія чоловіків і жінок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val="ru-RU"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val="ru-RU" w:eastAsia="ar-SA"/>
              </w:rPr>
              <w:t>6</w:t>
            </w:r>
          </w:p>
        </w:tc>
      </w:tr>
      <w:tr w:rsidR="002D27E0" w:rsidRPr="00EA29D4" w:rsidTr="003E3A91">
        <w:trPr>
          <w:trHeight w:val="394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i/>
                <w:sz w:val="24"/>
                <w:szCs w:val="24"/>
                <w:lang w:eastAsia="ar-SA"/>
              </w:rPr>
              <w:t>Модульна контрольна робота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2</w:t>
            </w:r>
          </w:p>
        </w:tc>
      </w:tr>
      <w:tr w:rsidR="002D27E0" w:rsidRPr="00EA29D4" w:rsidTr="003E3A91">
        <w:trPr>
          <w:trHeight w:val="394"/>
        </w:trPr>
        <w:tc>
          <w:tcPr>
            <w:tcW w:w="64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Підсумкова комплексна робота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8" w:space="0" w:color="000000"/>
            </w:tcBorders>
            <w:vAlign w:val="bottom"/>
          </w:tcPr>
          <w:p w:rsidR="002D27E0" w:rsidRPr="0074305B" w:rsidRDefault="002D27E0" w:rsidP="0074305B">
            <w:pPr>
              <w:suppressAutoHyphens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sz w:val="24"/>
                <w:szCs w:val="24"/>
                <w:lang w:eastAsia="ar-SA"/>
              </w:rPr>
              <w:t>32</w:t>
            </w:r>
          </w:p>
        </w:tc>
      </w:tr>
      <w:tr w:rsidR="002D27E0" w:rsidRPr="00EA29D4" w:rsidTr="003E3A91">
        <w:tc>
          <w:tcPr>
            <w:tcW w:w="648" w:type="dxa"/>
            <w:tcBorders>
              <w:top w:val="double" w:sz="2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5272" w:type="dxa"/>
            <w:tcBorders>
              <w:top w:val="double" w:sz="2" w:space="0" w:color="000000"/>
              <w:left w:val="single" w:sz="4" w:space="0" w:color="000000"/>
              <w:bottom w:val="single" w:sz="8" w:space="0" w:color="000000"/>
            </w:tcBorders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ВСЬОГО</w:t>
            </w:r>
            <w:r w:rsidRPr="0074305B">
              <w:rPr>
                <w:rFonts w:ascii="Times New Roman" w:hAnsi="Times New Roman" w:cs="Calibri"/>
                <w:b/>
                <w:sz w:val="24"/>
                <w:szCs w:val="24"/>
                <w:vertAlign w:val="superscript"/>
                <w:lang w:val="ru-RU" w:eastAsia="ar-SA"/>
              </w:rPr>
              <w:footnoteReference w:id="4"/>
            </w:r>
          </w:p>
        </w:tc>
        <w:tc>
          <w:tcPr>
            <w:tcW w:w="992" w:type="dxa"/>
            <w:tcBorders>
              <w:top w:val="double" w:sz="2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560" w:type="dxa"/>
            <w:tcBorders>
              <w:top w:val="double" w:sz="2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val="ru-RU" w:eastAsia="ar-SA"/>
              </w:rPr>
            </w:pPr>
            <w:r>
              <w:rPr>
                <w:rFonts w:ascii="Times New Roman" w:hAnsi="Times New Roman" w:cs="Calibri"/>
                <w:b/>
                <w:sz w:val="24"/>
                <w:szCs w:val="24"/>
                <w:lang w:val="ru-RU" w:eastAsia="ar-SA"/>
              </w:rPr>
              <w:t>2</w:t>
            </w: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val="ru-RU" w:eastAsia="ar-SA"/>
              </w:rPr>
              <w:t>0</w:t>
            </w:r>
          </w:p>
        </w:tc>
        <w:tc>
          <w:tcPr>
            <w:tcW w:w="1305" w:type="dxa"/>
            <w:tcBorders>
              <w:top w:val="double" w:sz="2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D27E0" w:rsidRPr="0074305B" w:rsidRDefault="002D27E0" w:rsidP="0074305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</w:pPr>
            <w:r w:rsidRPr="0074305B">
              <w:rPr>
                <w:rFonts w:ascii="Times New Roman" w:hAnsi="Times New Roman" w:cs="Calibri"/>
                <w:b/>
                <w:sz w:val="24"/>
                <w:szCs w:val="24"/>
                <w:lang w:eastAsia="ar-SA"/>
              </w:rPr>
              <w:t>80</w:t>
            </w:r>
          </w:p>
        </w:tc>
      </w:tr>
    </w:tbl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Загальний обсяг</w:t>
      </w:r>
      <w:r w:rsidRPr="0074305B">
        <w:rPr>
          <w:rFonts w:ascii="Times New Roman" w:hAnsi="Times New Roman" w:cs="Calibri"/>
          <w:b/>
          <w:i/>
          <w:sz w:val="24"/>
          <w:szCs w:val="24"/>
          <w:lang w:val="ru-RU" w:eastAsia="ar-SA"/>
        </w:rPr>
        <w:t>120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>год.</w:t>
      </w:r>
      <w:r w:rsidRPr="0074305B">
        <w:rPr>
          <w:rFonts w:ascii="Times New Roman" w:hAnsi="Times New Roman" w:cs="Calibri"/>
          <w:i/>
          <w:sz w:val="24"/>
          <w:szCs w:val="24"/>
          <w:vertAlign w:val="superscript"/>
          <w:lang w:eastAsia="ar-SA"/>
        </w:rPr>
        <w:footnoteReference w:id="5"/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, </w:t>
      </w:r>
      <w:r w:rsidRPr="0074305B">
        <w:rPr>
          <w:rFonts w:ascii="Times New Roman" w:hAnsi="Times New Roman" w:cs="Calibri"/>
          <w:sz w:val="24"/>
          <w:szCs w:val="24"/>
          <w:lang w:eastAsia="ar-SA"/>
        </w:rPr>
        <w:t>в тому числі: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Лекцій</w:t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 xml:space="preserve"> – </w:t>
      </w:r>
      <w:r w:rsidRPr="0074305B">
        <w:rPr>
          <w:rFonts w:ascii="Times New Roman" w:hAnsi="Times New Roman" w:cs="Calibri"/>
          <w:b/>
          <w:i/>
          <w:sz w:val="24"/>
          <w:szCs w:val="24"/>
          <w:lang w:eastAsia="ar-SA"/>
        </w:rPr>
        <w:t>20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 год.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Семінари</w:t>
      </w:r>
      <w:r>
        <w:rPr>
          <w:rFonts w:ascii="Times New Roman" w:hAnsi="Times New Roman" w:cs="Calibri"/>
          <w:b/>
          <w:sz w:val="24"/>
          <w:szCs w:val="24"/>
          <w:lang w:eastAsia="ar-SA"/>
        </w:rPr>
        <w:t xml:space="preserve"> – 2</w:t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 год.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Практичні заняття - </w:t>
      </w:r>
      <w:r w:rsidRPr="0074305B">
        <w:rPr>
          <w:rFonts w:ascii="Times New Roman" w:hAnsi="Times New Roman" w:cs="Calibri"/>
          <w:b/>
          <w:i/>
          <w:sz w:val="24"/>
          <w:szCs w:val="24"/>
          <w:lang w:eastAsia="ar-SA"/>
        </w:rPr>
        <w:t>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 год.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Лабораторні заняття - </w:t>
      </w:r>
      <w:r w:rsidRPr="0074305B">
        <w:rPr>
          <w:rFonts w:ascii="Times New Roman" w:hAnsi="Times New Roman" w:cs="Calibri"/>
          <w:b/>
          <w:i/>
          <w:sz w:val="24"/>
          <w:szCs w:val="24"/>
          <w:lang w:eastAsia="ar-SA"/>
        </w:rPr>
        <w:t>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 год.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Тренінги - </w:t>
      </w:r>
      <w:r w:rsidRPr="0074305B">
        <w:rPr>
          <w:rFonts w:ascii="Times New Roman" w:hAnsi="Times New Roman" w:cs="Calibri"/>
          <w:b/>
          <w:i/>
          <w:sz w:val="24"/>
          <w:szCs w:val="24"/>
          <w:lang w:eastAsia="ar-SA"/>
        </w:rPr>
        <w:t>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 год.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 xml:space="preserve">Консультації - </w:t>
      </w:r>
      <w:r w:rsidRPr="0088084A">
        <w:rPr>
          <w:rFonts w:ascii="Times New Roman" w:hAnsi="Times New Roman" w:cs="Calibri"/>
          <w:b/>
          <w:i/>
          <w:sz w:val="24"/>
          <w:szCs w:val="24"/>
          <w:lang w:val="ru-RU" w:eastAsia="ar-SA"/>
        </w:rPr>
        <w:t>0</w:t>
      </w:r>
      <w:bookmarkStart w:id="0" w:name="_GoBack"/>
      <w:bookmarkEnd w:id="0"/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 xml:space="preserve"> год.</w:t>
      </w:r>
    </w:p>
    <w:p w:rsidR="002D27E0" w:rsidRPr="0074305B" w:rsidRDefault="002D27E0" w:rsidP="0074305B">
      <w:pPr>
        <w:suppressAutoHyphens/>
        <w:spacing w:after="0" w:line="240" w:lineRule="auto"/>
        <w:rPr>
          <w:rFonts w:ascii="Times New Roman" w:hAnsi="Times New Roman" w:cs="Calibri"/>
          <w:i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sz w:val="24"/>
          <w:szCs w:val="24"/>
          <w:lang w:eastAsia="ar-SA"/>
        </w:rPr>
        <w:t>Самостійна робота</w:t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 xml:space="preserve"> - </w:t>
      </w:r>
      <w:r w:rsidRPr="0074305B">
        <w:rPr>
          <w:rFonts w:ascii="Times New Roman" w:hAnsi="Times New Roman" w:cs="Calibri"/>
          <w:b/>
          <w:i/>
          <w:sz w:val="24"/>
          <w:szCs w:val="24"/>
          <w:lang w:eastAsia="ar-SA"/>
        </w:rPr>
        <w:t>80</w:t>
      </w:r>
      <w:r w:rsidRPr="0074305B">
        <w:rPr>
          <w:rFonts w:ascii="Times New Roman" w:hAnsi="Times New Roman" w:cs="Calibri"/>
          <w:i/>
          <w:sz w:val="24"/>
          <w:szCs w:val="24"/>
          <w:lang w:eastAsia="ar-SA"/>
        </w:rPr>
        <w:t>год.</w:t>
      </w:r>
    </w:p>
    <w:p w:rsidR="002D27E0" w:rsidRPr="0074305B" w:rsidRDefault="002D27E0" w:rsidP="0074305B">
      <w:pPr>
        <w:suppressAutoHyphens/>
        <w:spacing w:before="120" w:after="0" w:line="240" w:lineRule="auto"/>
        <w:jc w:val="center"/>
        <w:rPr>
          <w:rFonts w:ascii="Times New Roman" w:hAnsi="Times New Roman" w:cs="Calibri"/>
          <w:b/>
          <w:bCs/>
          <w:sz w:val="16"/>
          <w:szCs w:val="16"/>
          <w:lang w:eastAsia="ar-SA"/>
        </w:rPr>
      </w:pPr>
    </w:p>
    <w:p w:rsidR="002D27E0" w:rsidRPr="0074305B" w:rsidRDefault="002D27E0" w:rsidP="0074305B">
      <w:pPr>
        <w:suppressAutoHyphens/>
        <w:spacing w:after="0" w:line="360" w:lineRule="auto"/>
        <w:rPr>
          <w:rFonts w:ascii="Times New Roman" w:hAnsi="Times New Roman" w:cs="Calibri"/>
          <w:b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9. Рекомендовані джерела</w:t>
      </w:r>
      <w:r w:rsidRPr="0074305B">
        <w:rPr>
          <w:rFonts w:ascii="Times New Roman" w:hAnsi="Times New Roman" w:cs="Calibri"/>
          <w:b/>
          <w:sz w:val="24"/>
          <w:szCs w:val="24"/>
          <w:vertAlign w:val="superscript"/>
          <w:lang w:eastAsia="ar-SA"/>
        </w:rPr>
        <w:footnoteReference w:id="6"/>
      </w:r>
      <w:r w:rsidRPr="0074305B">
        <w:rPr>
          <w:rFonts w:ascii="Times New Roman" w:hAnsi="Times New Roman" w:cs="Calibri"/>
          <w:b/>
          <w:sz w:val="24"/>
          <w:szCs w:val="24"/>
          <w:lang w:eastAsia="ar-SA"/>
        </w:rPr>
        <w:t>:</w:t>
      </w:r>
    </w:p>
    <w:p w:rsidR="002D27E0" w:rsidRPr="0074305B" w:rsidRDefault="002D27E0" w:rsidP="0074305B">
      <w:pPr>
        <w:suppressAutoHyphens/>
        <w:spacing w:after="0" w:line="240" w:lineRule="auto"/>
        <w:ind w:left="360" w:hanging="360"/>
        <w:rPr>
          <w:rFonts w:ascii="Times New Roman" w:hAnsi="Times New Roman" w:cs="Calibri"/>
          <w:i/>
          <w:iCs/>
          <w:sz w:val="24"/>
          <w:szCs w:val="24"/>
          <w:lang w:eastAsia="ar-SA"/>
        </w:rPr>
      </w:pPr>
      <w:r w:rsidRPr="0074305B">
        <w:rPr>
          <w:rFonts w:ascii="Times New Roman" w:hAnsi="Times New Roman" w:cs="Calibri"/>
          <w:b/>
          <w:i/>
          <w:iCs/>
          <w:sz w:val="24"/>
          <w:szCs w:val="24"/>
          <w:lang w:eastAsia="ar-SA"/>
        </w:rPr>
        <w:t xml:space="preserve">Основна: </w:t>
      </w:r>
      <w:r w:rsidRPr="0074305B">
        <w:rPr>
          <w:rFonts w:ascii="Times New Roman" w:hAnsi="Times New Roman" w:cs="Calibri"/>
          <w:i/>
          <w:iCs/>
          <w:sz w:val="24"/>
          <w:szCs w:val="24"/>
          <w:lang w:eastAsia="ar-SA"/>
        </w:rPr>
        <w:t>(Базова)</w:t>
      </w:r>
    </w:p>
    <w:p w:rsidR="002D27E0" w:rsidRPr="00463415" w:rsidRDefault="002D27E0" w:rsidP="0074305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Рождественская Е. Ю. Биографический метод в социологии / ЕленаЮрьевнаРождественская. – Москва: ИздательскийдомВысшейшколыэкономики, 2012. – 381 с.</w:t>
      </w:r>
    </w:p>
    <w:p w:rsidR="002D27E0" w:rsidRPr="00463415" w:rsidRDefault="002D27E0" w:rsidP="0074305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sz w:val="24"/>
          <w:szCs w:val="24"/>
        </w:rPr>
        <w:t>Ґендерні дослідження : прикладні аспекти : монографія / [В. П.Кравець, Т.В. Говорун, О. М.Кікінежді та ін.] ; за наук. ред. В. П.Кравця. – Тернопіль : Навчальна книга – Богдан, 2013. – 448 с.</w:t>
      </w:r>
    </w:p>
    <w:p w:rsidR="002D27E0" w:rsidRPr="00463415" w:rsidRDefault="002D27E0" w:rsidP="0074305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sz w:val="24"/>
          <w:szCs w:val="24"/>
        </w:rPr>
        <w:t>Толстова Ю.Н. Идеимоделирования, системного анализа «качественнойсоциологии»: возможностьстыковки// Социология 4М. – 1997. - № 8.</w:t>
      </w:r>
    </w:p>
    <w:p w:rsidR="002D27E0" w:rsidRPr="00463415" w:rsidRDefault="002D27E0" w:rsidP="0074305B">
      <w:pPr>
        <w:numPr>
          <w:ilvl w:val="0"/>
          <w:numId w:val="3"/>
        </w:numPr>
        <w:tabs>
          <w:tab w:val="num" w:pos="540"/>
        </w:tabs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sz w:val="24"/>
          <w:szCs w:val="24"/>
          <w:lang w:val="en-US"/>
        </w:rPr>
        <w:t>Miles M.D., Huberman A.M. Qualitative data analysis. A methods sourcebook. Edition 3: SAGE Publications.- pp. 105-272.</w:t>
      </w:r>
    </w:p>
    <w:p w:rsidR="002D27E0" w:rsidRPr="00463415" w:rsidRDefault="002D27E0" w:rsidP="0074305B">
      <w:pPr>
        <w:suppressAutoHyphens/>
        <w:spacing w:before="120"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</w:pPr>
      <w:r w:rsidRPr="00463415">
        <w:rPr>
          <w:rFonts w:ascii="Times New Roman" w:hAnsi="Times New Roman"/>
          <w:b/>
          <w:bCs/>
          <w:i/>
          <w:iCs/>
          <w:sz w:val="24"/>
          <w:szCs w:val="24"/>
          <w:lang w:eastAsia="ar-SA"/>
        </w:rPr>
        <w:t>Додаткова: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rPr>
          <w:rFonts w:ascii="Times New Roman" w:hAnsi="Times New Roman"/>
          <w:bCs/>
          <w:kern w:val="36"/>
          <w:sz w:val="24"/>
          <w:szCs w:val="24"/>
        </w:rPr>
      </w:pPr>
      <w:r w:rsidRPr="004634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Биографический метод: история, методология, практика [Електронний ресурс] // Институтсоциологии РАН. – 1994. – Режим доступу до ресурсу: http://ecsocman.hse.ru/data/2010/11/14/1214796518/%D0%91%D0%B8%D0%BE%D0%B3%D1%80%D0%B0%D1%84%D0%B8%D1%87%D0%B5%D1%81%D0%BA%D0%B8%D0%B9%20%D0%BC%D0%B5%D1%82%D0%BE%D0%B4.pdf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rPr>
          <w:rFonts w:ascii="Times New Roman" w:hAnsi="Times New Roman"/>
          <w:bCs/>
          <w:kern w:val="36"/>
          <w:sz w:val="24"/>
          <w:szCs w:val="24"/>
        </w:rPr>
      </w:pPr>
      <w:r w:rsidRPr="004634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Логинова Н. А. Биографический метод в светеидей Б.Г.Ананьева [Електронний ресурс] / Н. А. Логинова. – 1986. – Режим доступу до ресурсу: http://voppsy.ru/issues/1986/865/865104.htm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sz w:val="24"/>
          <w:szCs w:val="24"/>
        </w:rPr>
        <w:t>Ньюман, Л. Анализкачественныхданных // Социологическиеисследования. 1998. - № 12. - С. 101-114.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  <w:lang w:val="ru-RU"/>
        </w:rPr>
      </w:pPr>
      <w:r w:rsidRPr="00463415">
        <w:rPr>
          <w:rFonts w:ascii="Times New Roman" w:hAnsi="Times New Roman"/>
          <w:sz w:val="24"/>
          <w:szCs w:val="24"/>
        </w:rPr>
        <w:t>Подшивалкина В. К вопросу о применениикачественныхметодов в социологии, илиКакойопытмыизучаем? // Социология: теория, методы, маркетинг, 2008. - № 4. – С. 197-206.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  <w:lang w:val="ru-RU"/>
        </w:rPr>
      </w:pPr>
      <w:r w:rsidRPr="00463415">
        <w:rPr>
          <w:rFonts w:ascii="Times New Roman" w:hAnsi="Times New Roman"/>
          <w:sz w:val="24"/>
          <w:szCs w:val="24"/>
        </w:rPr>
        <w:t xml:space="preserve">Семина М.В. Написаниеотчета по качественномуисследованию // </w:t>
      </w:r>
      <w:r w:rsidRPr="00463415">
        <w:rPr>
          <w:rFonts w:ascii="Times New Roman" w:hAnsi="Times New Roman"/>
          <w:iCs/>
          <w:sz w:val="24"/>
          <w:szCs w:val="24"/>
        </w:rPr>
        <w:t xml:space="preserve">Журнал социологии и социальнойантропологии. 2007. Том </w:t>
      </w:r>
      <w:r w:rsidRPr="00463415">
        <w:rPr>
          <w:rFonts w:ascii="Times New Roman" w:hAnsi="Times New Roman"/>
          <w:iCs/>
          <w:sz w:val="24"/>
          <w:szCs w:val="24"/>
          <w:lang w:val="en-US"/>
        </w:rPr>
        <w:t>X</w:t>
      </w:r>
      <w:r w:rsidRPr="00463415">
        <w:rPr>
          <w:rFonts w:ascii="Times New Roman" w:hAnsi="Times New Roman"/>
          <w:iCs/>
          <w:sz w:val="24"/>
          <w:szCs w:val="24"/>
        </w:rPr>
        <w:t>. № 2. – С. 155-164.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sz w:val="24"/>
          <w:szCs w:val="24"/>
        </w:rPr>
        <w:t xml:space="preserve">Татарова Г.Г. Качественныеметоды в структуреметодологиианализаданных // </w:t>
      </w:r>
      <w:r w:rsidRPr="00463415">
        <w:rPr>
          <w:rFonts w:ascii="Times New Roman" w:hAnsi="Times New Roman"/>
          <w:sz w:val="24"/>
          <w:szCs w:val="24"/>
          <w:lang w:val="en-US"/>
        </w:rPr>
        <w:t>C</w:t>
      </w:r>
      <w:r w:rsidRPr="00463415">
        <w:rPr>
          <w:rFonts w:ascii="Times New Roman" w:hAnsi="Times New Roman"/>
          <w:sz w:val="24"/>
          <w:szCs w:val="24"/>
        </w:rPr>
        <w:t>оциология: 4М, 2001. - № 14. – С. 33-52.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sz w:val="24"/>
          <w:szCs w:val="24"/>
        </w:rPr>
        <w:t xml:space="preserve">Юзва Л. Автобіографічна пам’ять та її вплив на комунікацію типу запитання-відповідь в процесі опитування: досвід досліджень в межах когнітивної теорії // Психологічні проблеми сучасності. Тези ІІ-ої міжнародної науково-практичної конференції студентів та </w:t>
      </w:r>
      <w:r w:rsidRPr="00463415">
        <w:rPr>
          <w:rFonts w:ascii="Times New Roman" w:hAnsi="Times New Roman"/>
          <w:spacing w:val="-2"/>
          <w:sz w:val="24"/>
          <w:szCs w:val="24"/>
        </w:rPr>
        <w:t>молодих вчених, м. Львів, 8-9 квітня 2005 р. Львів: ЛНУ імені Івана Франка, 2005. – С. 67-69.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bCs/>
          <w:sz w:val="24"/>
          <w:szCs w:val="24"/>
        </w:rPr>
        <w:t xml:space="preserve">Юзва Л.Л. </w:t>
      </w:r>
      <w:r w:rsidRPr="00463415">
        <w:rPr>
          <w:rFonts w:ascii="Times New Roman" w:hAnsi="Times New Roman"/>
          <w:sz w:val="24"/>
          <w:szCs w:val="24"/>
        </w:rPr>
        <w:t>Образ "сильних світу цього": методологія та результати емпіричного контент-аналітичного дослідження// Український соціум - № 4. - 2013. - С. 98–112.</w:t>
      </w:r>
    </w:p>
    <w:p w:rsidR="002D27E0" w:rsidRPr="00463415" w:rsidRDefault="002D27E0" w:rsidP="0074305B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Roberts B. Biograficalresearch [Електронний ресурс] / BrianRoberts // OpenUniversityPress. – 2002. – Режим доступу до ресурсу: https://www.mheducation.co.uk/openup/chapters/0335202861.pdf</w:t>
      </w:r>
    </w:p>
    <w:p w:rsidR="002D27E0" w:rsidRPr="00463415" w:rsidRDefault="002D27E0" w:rsidP="001812EF">
      <w:pPr>
        <w:numPr>
          <w:ilvl w:val="0"/>
          <w:numId w:val="2"/>
        </w:numPr>
        <w:tabs>
          <w:tab w:val="num" w:pos="567"/>
        </w:tabs>
        <w:spacing w:after="0" w:line="240" w:lineRule="auto"/>
        <w:ind w:left="540" w:hanging="540"/>
        <w:rPr>
          <w:rFonts w:ascii="Times New Roman" w:hAnsi="Times New Roman"/>
          <w:sz w:val="24"/>
          <w:szCs w:val="24"/>
        </w:rPr>
      </w:pPr>
      <w:r w:rsidRPr="004634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Smith L. Biographicalmethod [Електронний ресурс] / Louis M. Smith – Режим доступу до ресурсу: https://www.depts.ttu.edu/education/our-people/Faculty/additional_pages/duemer/epsy_5382_class_materials/Biographical-method.pdf</w:t>
      </w:r>
    </w:p>
    <w:sectPr w:rsidR="002D27E0" w:rsidRPr="00463415" w:rsidSect="003F0F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7E0" w:rsidRDefault="002D27E0" w:rsidP="0074305B">
      <w:pPr>
        <w:spacing w:after="0" w:line="240" w:lineRule="auto"/>
      </w:pPr>
      <w:r>
        <w:separator/>
      </w:r>
    </w:p>
  </w:endnote>
  <w:endnote w:type="continuationSeparator" w:id="1">
    <w:p w:rsidR="002D27E0" w:rsidRDefault="002D27E0" w:rsidP="00743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7E0" w:rsidRDefault="002D27E0" w:rsidP="0074305B">
      <w:pPr>
        <w:spacing w:after="0" w:line="240" w:lineRule="auto"/>
      </w:pPr>
      <w:r>
        <w:separator/>
      </w:r>
    </w:p>
  </w:footnote>
  <w:footnote w:type="continuationSeparator" w:id="1">
    <w:p w:rsidR="002D27E0" w:rsidRDefault="002D27E0" w:rsidP="0074305B">
      <w:pPr>
        <w:spacing w:after="0" w:line="240" w:lineRule="auto"/>
      </w:pPr>
      <w:r>
        <w:continuationSeparator/>
      </w:r>
    </w:p>
  </w:footnote>
  <w:footnote w:id="2">
    <w:p w:rsidR="002D27E0" w:rsidRPr="00975FB2" w:rsidRDefault="002D27E0" w:rsidP="0074305B">
      <w:pPr>
        <w:spacing w:before="60"/>
        <w:ind w:left="567"/>
        <w:jc w:val="both"/>
        <w:rPr>
          <w:sz w:val="20"/>
          <w:szCs w:val="20"/>
        </w:rPr>
      </w:pPr>
      <w:r>
        <w:rPr>
          <w:rStyle w:val="FootnoteReference"/>
        </w:rPr>
        <w:footnoteRef/>
      </w:r>
      <w:r w:rsidRPr="00975FB2">
        <w:rPr>
          <w:sz w:val="20"/>
          <w:szCs w:val="20"/>
        </w:rPr>
        <w:t xml:space="preserve">альтернативний варіант : </w:t>
      </w:r>
    </w:p>
    <w:p w:rsidR="002D27E0" w:rsidRDefault="002D27E0" w:rsidP="0074305B">
      <w:pPr>
        <w:spacing w:before="60"/>
        <w:ind w:left="567"/>
        <w:jc w:val="both"/>
        <w:rPr>
          <w:i/>
          <w:iCs/>
        </w:rPr>
      </w:pPr>
      <w:r>
        <w:rPr>
          <w:i/>
          <w:iCs/>
        </w:rPr>
        <w:t>Успішне опанування курсу _____________________________________________________</w:t>
      </w:r>
    </w:p>
    <w:p w:rsidR="002D27E0" w:rsidRDefault="002D27E0" w:rsidP="0074305B">
      <w:pPr>
        <w:spacing w:before="60"/>
        <w:ind w:left="567"/>
        <w:jc w:val="both"/>
        <w:rPr>
          <w:i/>
          <w:iCs/>
        </w:rPr>
      </w:pPr>
      <w:r>
        <w:rPr>
          <w:i/>
          <w:iCs/>
        </w:rPr>
        <w:t>Знання теоретичних основ _______________________________________________________</w:t>
      </w:r>
    </w:p>
    <w:p w:rsidR="002D27E0" w:rsidRDefault="002D27E0" w:rsidP="0074305B">
      <w:pPr>
        <w:spacing w:before="60"/>
        <w:ind w:left="567"/>
        <w:jc w:val="both"/>
      </w:pPr>
    </w:p>
  </w:footnote>
  <w:footnote w:id="3">
    <w:p w:rsidR="002D27E0" w:rsidRDefault="002D27E0" w:rsidP="0074305B">
      <w:pPr>
        <w:pStyle w:val="FootnoteText"/>
        <w:spacing w:before="60" w:line="216" w:lineRule="auto"/>
        <w:jc w:val="both"/>
      </w:pPr>
      <w:r>
        <w:rPr>
          <w:rStyle w:val="a"/>
        </w:rPr>
        <w:footnoteRef/>
      </w:r>
      <w:r>
        <w:rPr>
          <w:spacing w:val="-6"/>
        </w:rPr>
        <w:tab/>
      </w:r>
      <w:r>
        <w:rPr>
          <w:b/>
          <w:spacing w:val="-8"/>
          <w:sz w:val="22"/>
          <w:szCs w:val="22"/>
        </w:rPr>
        <w:t>Залік виставляється за результатами роботи студента впродовж усього семестру і не передбачає додаткових заходів оцінювання для успішних студентів</w:t>
      </w:r>
      <w:r>
        <w:rPr>
          <w:bCs/>
          <w:i/>
          <w:spacing w:val="-6"/>
        </w:rPr>
        <w:t>.</w:t>
      </w:r>
    </w:p>
  </w:footnote>
  <w:footnote w:id="4">
    <w:p w:rsidR="002D27E0" w:rsidRDefault="002D27E0" w:rsidP="0074305B">
      <w:pPr>
        <w:pStyle w:val="FootnoteText"/>
      </w:pPr>
      <w:r>
        <w:rPr>
          <w:rStyle w:val="a"/>
        </w:rPr>
        <w:footnoteRef/>
      </w:r>
      <w:r>
        <w:rPr>
          <w:b/>
          <w:bCs/>
          <w:sz w:val="22"/>
          <w:szCs w:val="22"/>
        </w:rPr>
        <w:tab/>
        <w:t xml:space="preserve"> У робочій програмі навчальної дисципліни для лекційних, семінарських, практичних і лабораторних занять зазначається </w:t>
      </w:r>
      <w:r>
        <w:rPr>
          <w:b/>
          <w:bCs/>
          <w:i/>
          <w:sz w:val="22"/>
          <w:szCs w:val="22"/>
        </w:rPr>
        <w:t>реальна</w:t>
      </w:r>
      <w:r>
        <w:rPr>
          <w:b/>
          <w:bCs/>
          <w:sz w:val="22"/>
          <w:szCs w:val="22"/>
        </w:rPr>
        <w:t xml:space="preserve"> кількість годин (</w:t>
      </w:r>
      <w:r>
        <w:rPr>
          <w:b/>
          <w:bCs/>
          <w:i/>
          <w:sz w:val="22"/>
          <w:szCs w:val="22"/>
        </w:rPr>
        <w:t>кратне 2 год. – час тривалості пари</w:t>
      </w:r>
      <w:r>
        <w:rPr>
          <w:b/>
          <w:bCs/>
          <w:sz w:val="22"/>
          <w:szCs w:val="22"/>
        </w:rPr>
        <w:t>).</w:t>
      </w:r>
    </w:p>
  </w:footnote>
  <w:footnote w:id="5">
    <w:p w:rsidR="002D27E0" w:rsidRDefault="002D27E0" w:rsidP="0074305B">
      <w:pPr>
        <w:pStyle w:val="FootnoteText"/>
      </w:pPr>
      <w:r>
        <w:rPr>
          <w:rStyle w:val="a"/>
        </w:rPr>
        <w:footnoteRef/>
      </w:r>
      <w:r>
        <w:rPr>
          <w:b/>
          <w:bCs/>
          <w:sz w:val="22"/>
          <w:szCs w:val="22"/>
        </w:rPr>
        <w:tab/>
        <w:t xml:space="preserve"> Загальна кількість годин, відведених на дану дисципліну згідно навчального плану.</w:t>
      </w:r>
    </w:p>
  </w:footnote>
  <w:footnote w:id="6">
    <w:p w:rsidR="002D27E0" w:rsidRDefault="002D27E0" w:rsidP="0074305B">
      <w:pPr>
        <w:pStyle w:val="FootnoteText"/>
      </w:pPr>
      <w:r>
        <w:rPr>
          <w:rStyle w:val="a"/>
        </w:rPr>
        <w:footnoteRef/>
      </w:r>
      <w:r>
        <w:tab/>
      </w:r>
      <w:r>
        <w:rPr>
          <w:b/>
          <w:bCs/>
          <w:i/>
          <w:iCs/>
          <w:sz w:val="22"/>
          <w:szCs w:val="22"/>
        </w:rPr>
        <w:t>В тому числі Інтернет ресурси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5E75"/>
    <w:multiLevelType w:val="hybridMultilevel"/>
    <w:tmpl w:val="0D0603BA"/>
    <w:lvl w:ilvl="0" w:tplc="C7EE7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7A70D5A"/>
    <w:multiLevelType w:val="hybridMultilevel"/>
    <w:tmpl w:val="B8FC0EBC"/>
    <w:lvl w:ilvl="0" w:tplc="C7EE7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2825658"/>
    <w:multiLevelType w:val="hybridMultilevel"/>
    <w:tmpl w:val="DE343362"/>
    <w:lvl w:ilvl="0" w:tplc="C1AA17F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0BFC"/>
    <w:rsid w:val="000D471C"/>
    <w:rsid w:val="00170F87"/>
    <w:rsid w:val="001812EF"/>
    <w:rsid w:val="002C782F"/>
    <w:rsid w:val="002D27E0"/>
    <w:rsid w:val="0030113D"/>
    <w:rsid w:val="003E3A91"/>
    <w:rsid w:val="003F0F7F"/>
    <w:rsid w:val="00401072"/>
    <w:rsid w:val="00463415"/>
    <w:rsid w:val="004A07AF"/>
    <w:rsid w:val="006A36D6"/>
    <w:rsid w:val="006E53D3"/>
    <w:rsid w:val="00713335"/>
    <w:rsid w:val="0074305B"/>
    <w:rsid w:val="008316FD"/>
    <w:rsid w:val="00831D27"/>
    <w:rsid w:val="00834146"/>
    <w:rsid w:val="0088084A"/>
    <w:rsid w:val="009323C7"/>
    <w:rsid w:val="00975FB2"/>
    <w:rsid w:val="00A01D89"/>
    <w:rsid w:val="00A357DE"/>
    <w:rsid w:val="00AA12CE"/>
    <w:rsid w:val="00AD0D75"/>
    <w:rsid w:val="00B80198"/>
    <w:rsid w:val="00C65375"/>
    <w:rsid w:val="00DD67CE"/>
    <w:rsid w:val="00E36D67"/>
    <w:rsid w:val="00E63026"/>
    <w:rsid w:val="00EA29D4"/>
    <w:rsid w:val="00EB1B72"/>
    <w:rsid w:val="00F64A4F"/>
    <w:rsid w:val="00FB0BFC"/>
    <w:rsid w:val="00FC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F7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4305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4305B"/>
    <w:rPr>
      <w:rFonts w:cs="Times New Roman"/>
      <w:sz w:val="20"/>
      <w:szCs w:val="20"/>
    </w:rPr>
  </w:style>
  <w:style w:type="character" w:customStyle="1" w:styleId="a">
    <w:name w:val="Символи виноски"/>
    <w:uiPriority w:val="99"/>
    <w:rsid w:val="0074305B"/>
    <w:rPr>
      <w:vertAlign w:val="superscript"/>
    </w:rPr>
  </w:style>
  <w:style w:type="character" w:styleId="FootnoteReference">
    <w:name w:val="footnote reference"/>
    <w:basedOn w:val="DefaultParagraphFont"/>
    <w:uiPriority w:val="99"/>
    <w:rsid w:val="0074305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56</TotalTime>
  <Pages>7</Pages>
  <Words>7078</Words>
  <Characters>4035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Lyuda</dc:creator>
  <cp:keywords/>
  <dc:description/>
  <cp:lastModifiedBy>Oksana</cp:lastModifiedBy>
  <cp:revision>18</cp:revision>
  <dcterms:created xsi:type="dcterms:W3CDTF">2018-03-01T16:30:00Z</dcterms:created>
  <dcterms:modified xsi:type="dcterms:W3CDTF">2018-09-06T08:24:00Z</dcterms:modified>
</cp:coreProperties>
</file>