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42" w:rsidRPr="0074305B" w:rsidRDefault="00950242" w:rsidP="00950242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КИЇВСЬКИЙ НАЦІОНАЛЬНИЙ УНІВЕРСИТЕТ </w:t>
      </w:r>
    </w:p>
    <w:p w:rsidR="00950242" w:rsidRPr="0074305B" w:rsidRDefault="00950242" w:rsidP="0095024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ІМЕНІ ТАРАСА ШЕВЧЕНКА</w:t>
      </w: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18"/>
          <w:szCs w:val="18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Факультет соціології</w:t>
      </w:r>
    </w:p>
    <w:p w:rsidR="00950242" w:rsidRPr="0074305B" w:rsidRDefault="00950242" w:rsidP="0095024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</w:p>
    <w:p w:rsidR="00950242" w:rsidRPr="0074305B" w:rsidRDefault="00950242" w:rsidP="00950242">
      <w:pPr>
        <w:suppressAutoHyphens/>
        <w:spacing w:before="12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Кафедра методології та методів соціологічних досліджень</w:t>
      </w:r>
    </w:p>
    <w:p w:rsidR="00950242" w:rsidRPr="0074305B" w:rsidRDefault="00950242" w:rsidP="0095024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val="ru-RU" w:eastAsia="ar-SA"/>
        </w:rPr>
        <w:t xml:space="preserve"> «ЗАТВЕРДЖУЮ»</w:t>
      </w:r>
    </w:p>
    <w:p w:rsidR="00950242" w:rsidRPr="0074305B" w:rsidRDefault="00950242" w:rsidP="0095024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</w:pPr>
      <w:r w:rsidRPr="0074305B"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  <w:t xml:space="preserve">Заступник </w:t>
      </w:r>
      <w:r w:rsidRPr="0074305B">
        <w:rPr>
          <w:rFonts w:ascii="Times New Roman" w:eastAsia="Times New Roman" w:hAnsi="Times New Roman" w:cs="Calibri"/>
          <w:bCs/>
          <w:color w:val="191919"/>
          <w:spacing w:val="-8"/>
          <w:lang w:val="ru-RU" w:eastAsia="ar-SA"/>
        </w:rPr>
        <w:t>декана</w:t>
      </w:r>
    </w:p>
    <w:p w:rsidR="00950242" w:rsidRPr="0074305B" w:rsidRDefault="00950242" w:rsidP="0095024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</w:pPr>
      <w:r w:rsidRPr="0074305B"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  <w:t>з навчальної роботи</w:t>
      </w:r>
    </w:p>
    <w:p w:rsidR="00950242" w:rsidRPr="0074305B" w:rsidRDefault="00950242" w:rsidP="00950242">
      <w:pPr>
        <w:suppressAutoHyphens/>
        <w:spacing w:after="0" w:line="216" w:lineRule="auto"/>
        <w:ind w:left="4536"/>
        <w:jc w:val="center"/>
        <w:rPr>
          <w:rFonts w:ascii="Times New Roman" w:eastAsia="Times New Roman" w:hAnsi="Times New Roman" w:cs="Calibri"/>
          <w:sz w:val="28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8"/>
          <w:szCs w:val="24"/>
          <w:lang w:eastAsia="ar-SA"/>
        </w:rPr>
        <w:t>______________________</w:t>
      </w:r>
    </w:p>
    <w:p w:rsidR="00950242" w:rsidRPr="0074305B" w:rsidRDefault="00950242" w:rsidP="00950242">
      <w:pPr>
        <w:suppressAutoHyphens/>
        <w:spacing w:after="0" w:line="216" w:lineRule="auto"/>
        <w:ind w:left="4536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«____»____________20__ року</w:t>
      </w: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950242" w:rsidRPr="0074305B" w:rsidRDefault="00950242" w:rsidP="00950242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Cs/>
          <w:sz w:val="30"/>
          <w:szCs w:val="30"/>
          <w:lang w:val="ru-RU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305B">
        <w:rPr>
          <w:rFonts w:ascii="Times New Roman" w:eastAsia="Times New Roman" w:hAnsi="Times New Roman" w:cs="Calibri"/>
          <w:b/>
          <w:bCs/>
          <w:sz w:val="3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950242" w:rsidRPr="0074305B" w:rsidRDefault="00950242" w:rsidP="00950242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Calibri"/>
          <w:bCs/>
          <w:sz w:val="30"/>
          <w:szCs w:val="3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Calibri"/>
          <w:bCs/>
          <w:sz w:val="30"/>
          <w:szCs w:val="3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Біографічн</w:t>
      </w:r>
      <w:r w:rsidR="00491977">
        <w:rPr>
          <w:rFonts w:ascii="Times New Roman" w:eastAsia="Times New Roman" w:hAnsi="Times New Roman" w:cs="Calibri"/>
          <w:bCs/>
          <w:sz w:val="30"/>
          <w:szCs w:val="3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>
        <w:rPr>
          <w:rFonts w:ascii="Times New Roman" w:eastAsia="Times New Roman" w:hAnsi="Times New Roman" w:cs="Calibri"/>
          <w:bCs/>
          <w:sz w:val="30"/>
          <w:szCs w:val="3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метод</w:t>
      </w:r>
      <w:r w:rsidR="00491977">
        <w:rPr>
          <w:rFonts w:ascii="Times New Roman" w:eastAsia="Times New Roman" w:hAnsi="Times New Roman" w:cs="Calibri"/>
          <w:bCs/>
          <w:sz w:val="30"/>
          <w:szCs w:val="3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bookmarkStart w:id="0" w:name="_GoBack"/>
      <w:bookmarkEnd w:id="0"/>
    </w:p>
    <w:p w:rsidR="00950242" w:rsidRPr="0074305B" w:rsidRDefault="00950242" w:rsidP="0095024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для студентів</w:t>
      </w:r>
    </w:p>
    <w:p w:rsidR="00950242" w:rsidRPr="0074305B" w:rsidRDefault="00950242" w:rsidP="00950242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74305B">
        <w:rPr>
          <w:rFonts w:ascii="Times New Roman" w:eastAsia="Times New Roman" w:hAnsi="Times New Roman" w:cs="Calibri"/>
          <w:lang w:eastAsia="ar-SA"/>
        </w:rPr>
        <w:t xml:space="preserve">галузь знань </w:t>
      </w:r>
      <w:r w:rsidRPr="0074305B">
        <w:rPr>
          <w:rFonts w:ascii="Times New Roman" w:eastAsia="Times New Roman" w:hAnsi="Times New Roman" w:cs="Calibri"/>
          <w:lang w:eastAsia="ar-SA"/>
        </w:rPr>
        <w:tab/>
        <w:t>05 Соціальні та поведінкові науки</w:t>
      </w:r>
    </w:p>
    <w:p w:rsidR="00950242" w:rsidRPr="0074305B" w:rsidRDefault="00950242" w:rsidP="00950242">
      <w:pPr>
        <w:suppressAutoHyphens/>
        <w:spacing w:after="0" w:line="216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</w:p>
    <w:p w:rsidR="00950242" w:rsidRPr="0074305B" w:rsidRDefault="00950242" w:rsidP="00950242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74305B">
        <w:rPr>
          <w:rFonts w:ascii="Times New Roman" w:eastAsia="Times New Roman" w:hAnsi="Times New Roman" w:cs="Calibri"/>
          <w:lang w:eastAsia="ar-SA"/>
        </w:rPr>
        <w:t xml:space="preserve">спеціальність </w:t>
      </w:r>
      <w:r w:rsidRPr="0074305B">
        <w:rPr>
          <w:rFonts w:ascii="Times New Roman" w:eastAsia="Times New Roman" w:hAnsi="Times New Roman" w:cs="Calibri"/>
          <w:lang w:eastAsia="ar-SA"/>
        </w:rPr>
        <w:tab/>
        <w:t>054 «Соціологія»</w:t>
      </w:r>
    </w:p>
    <w:p w:rsidR="00950242" w:rsidRPr="0074305B" w:rsidRDefault="00950242" w:rsidP="00950242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</w:p>
    <w:p w:rsidR="00950242" w:rsidRPr="0074305B" w:rsidRDefault="00950242" w:rsidP="00950242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74305B">
        <w:rPr>
          <w:rFonts w:ascii="Times New Roman" w:eastAsia="Times New Roman" w:hAnsi="Times New Roman" w:cs="Calibri"/>
          <w:lang w:eastAsia="ar-SA"/>
        </w:rPr>
        <w:t xml:space="preserve">освітній рівень </w:t>
      </w:r>
      <w:r w:rsidRPr="0074305B">
        <w:rPr>
          <w:rFonts w:ascii="Times New Roman" w:eastAsia="Times New Roman" w:hAnsi="Times New Roman" w:cs="Calibri"/>
          <w:lang w:eastAsia="ar-SA"/>
        </w:rPr>
        <w:tab/>
        <w:t>магістр</w:t>
      </w:r>
    </w:p>
    <w:p w:rsidR="00950242" w:rsidRPr="0074305B" w:rsidRDefault="00950242" w:rsidP="00950242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</w:p>
    <w:p w:rsidR="00950242" w:rsidRPr="0074305B" w:rsidRDefault="00950242" w:rsidP="00950242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74305B">
        <w:rPr>
          <w:rFonts w:ascii="Times New Roman" w:eastAsia="Times New Roman" w:hAnsi="Times New Roman" w:cs="Calibri"/>
          <w:lang w:eastAsia="ar-SA"/>
        </w:rPr>
        <w:t xml:space="preserve">освітня програма </w:t>
      </w:r>
      <w:r w:rsidRPr="0074305B">
        <w:rPr>
          <w:rFonts w:ascii="Times New Roman" w:eastAsia="Times New Roman" w:hAnsi="Times New Roman" w:cs="Calibri"/>
          <w:lang w:eastAsia="ar-SA"/>
        </w:rPr>
        <w:tab/>
        <w:t>«</w:t>
      </w:r>
      <w:r>
        <w:rPr>
          <w:rFonts w:ascii="Times New Roman" w:eastAsia="Times New Roman" w:hAnsi="Times New Roman" w:cs="Calibri"/>
          <w:lang w:eastAsia="ar-SA"/>
        </w:rPr>
        <w:t>Соціологія</w:t>
      </w:r>
      <w:r w:rsidRPr="0074305B">
        <w:rPr>
          <w:rFonts w:ascii="Times New Roman" w:eastAsia="Times New Roman" w:hAnsi="Times New Roman" w:cs="Calibri"/>
          <w:lang w:eastAsia="ar-SA"/>
        </w:rPr>
        <w:t>»</w:t>
      </w:r>
    </w:p>
    <w:p w:rsidR="00950242" w:rsidRPr="0074305B" w:rsidRDefault="00950242" w:rsidP="00950242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</w:p>
    <w:p w:rsidR="00950242" w:rsidRPr="00950242" w:rsidRDefault="00950242" w:rsidP="00950242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74305B">
        <w:rPr>
          <w:rFonts w:ascii="Times New Roman" w:eastAsia="Times New Roman" w:hAnsi="Times New Roman" w:cs="Calibri"/>
          <w:lang w:eastAsia="ar-SA"/>
        </w:rPr>
        <w:t xml:space="preserve">спеціалізація </w:t>
      </w:r>
      <w:r w:rsidRPr="0074305B">
        <w:rPr>
          <w:rFonts w:ascii="Times New Roman" w:eastAsia="Times New Roman" w:hAnsi="Times New Roman" w:cs="Calibri"/>
          <w:lang w:eastAsia="ar-SA"/>
        </w:rPr>
        <w:tab/>
      </w:r>
      <w:r w:rsidRPr="00950242">
        <w:rPr>
          <w:rFonts w:ascii="Times New Roman" w:eastAsia="Times New Roman" w:hAnsi="Times New Roman" w:cs="Calibri"/>
          <w:lang w:eastAsia="ar-SA"/>
        </w:rPr>
        <w:t xml:space="preserve">Соціологія особистості та </w:t>
      </w:r>
      <w:proofErr w:type="spellStart"/>
      <w:r w:rsidRPr="00950242">
        <w:rPr>
          <w:rFonts w:ascii="Times New Roman" w:eastAsia="Times New Roman" w:hAnsi="Times New Roman" w:cs="Calibri"/>
          <w:lang w:eastAsia="ar-SA"/>
        </w:rPr>
        <w:t>гендеру</w:t>
      </w:r>
      <w:proofErr w:type="spellEnd"/>
    </w:p>
    <w:p w:rsidR="00950242" w:rsidRPr="0074305B" w:rsidRDefault="00950242" w:rsidP="00950242">
      <w:pPr>
        <w:suppressAutoHyphens/>
        <w:spacing w:after="0" w:line="216" w:lineRule="auto"/>
        <w:ind w:firstLine="426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  <w:r w:rsidRPr="0074305B">
        <w:rPr>
          <w:rFonts w:ascii="Times New Roman" w:eastAsia="Times New Roman" w:hAnsi="Times New Roman" w:cs="Calibri"/>
          <w:i/>
          <w:sz w:val="16"/>
          <w:szCs w:val="16"/>
          <w:lang w:eastAsia="ar-SA"/>
        </w:rPr>
        <w:t>(за наявності)</w:t>
      </w: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74305B">
        <w:rPr>
          <w:rFonts w:ascii="Times New Roman" w:eastAsia="Times New Roman" w:hAnsi="Times New Roman" w:cs="Calibri"/>
          <w:i/>
          <w:sz w:val="16"/>
          <w:szCs w:val="16"/>
          <w:lang w:eastAsia="ar-SA"/>
        </w:rPr>
        <w:t>(назва спеціалізації)</w:t>
      </w:r>
    </w:p>
    <w:p w:rsidR="00950242" w:rsidRPr="0074305B" w:rsidRDefault="00950242" w:rsidP="00950242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74305B">
        <w:rPr>
          <w:rFonts w:ascii="Times New Roman" w:eastAsia="Times New Roman" w:hAnsi="Times New Roman" w:cs="Calibri"/>
          <w:lang w:eastAsia="ar-SA"/>
        </w:rPr>
        <w:t xml:space="preserve">вид дисципліни </w:t>
      </w:r>
      <w:r w:rsidRPr="0074305B">
        <w:rPr>
          <w:rFonts w:ascii="Times New Roman" w:eastAsia="Times New Roman" w:hAnsi="Times New Roman" w:cs="Calibri"/>
          <w:lang w:eastAsia="ar-SA"/>
        </w:rPr>
        <w:tab/>
        <w:t>вибіркова</w:t>
      </w:r>
    </w:p>
    <w:p w:rsidR="00950242" w:rsidRPr="0074305B" w:rsidRDefault="00950242" w:rsidP="00950242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b/>
          <w:sz w:val="28"/>
          <w:szCs w:val="28"/>
          <w:lang w:val="ru-RU"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Форма навчання 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денна</w:t>
      </w:r>
    </w:p>
    <w:p w:rsidR="00950242" w:rsidRPr="0074305B" w:rsidRDefault="00950242" w:rsidP="00950242">
      <w:pPr>
        <w:suppressAutoHyphens/>
        <w:spacing w:before="40" w:after="0" w:line="240" w:lineRule="auto"/>
        <w:ind w:left="3969"/>
        <w:rPr>
          <w:rFonts w:ascii="Times New Roman" w:eastAsia="Times New Roman" w:hAnsi="Times New Roman" w:cs="Calibri"/>
          <w:sz w:val="24"/>
          <w:szCs w:val="24"/>
          <w:u w:val="single"/>
          <w:lang w:val="ru-RU"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Навчальний рік 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201</w:t>
      </w:r>
      <w:r w:rsidRPr="0074305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8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/201</w:t>
      </w:r>
      <w:r w:rsidRPr="0074305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9</w:t>
      </w:r>
    </w:p>
    <w:p w:rsidR="00950242" w:rsidRPr="00950242" w:rsidRDefault="00950242" w:rsidP="00950242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Семестр 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95024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5</w:t>
      </w:r>
    </w:p>
    <w:p w:rsidR="00950242" w:rsidRPr="0074305B" w:rsidRDefault="00950242" w:rsidP="00950242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Кількість кредитів ЕСТS </w:t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  <w:t>4</w:t>
      </w:r>
    </w:p>
    <w:p w:rsidR="00950242" w:rsidRPr="0074305B" w:rsidRDefault="00950242" w:rsidP="00950242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Мова викладання, навчання </w:t>
      </w:r>
    </w:p>
    <w:p w:rsidR="00950242" w:rsidRPr="0074305B" w:rsidRDefault="00950242" w:rsidP="00950242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та оцінювання </w:t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  <w:t>українська</w:t>
      </w:r>
    </w:p>
    <w:p w:rsidR="00950242" w:rsidRPr="0074305B" w:rsidRDefault="00950242" w:rsidP="00950242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Форма заключного контролю </w:t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залік</w:t>
      </w:r>
    </w:p>
    <w:p w:rsidR="00950242" w:rsidRPr="0074305B" w:rsidRDefault="00950242" w:rsidP="00950242">
      <w:pPr>
        <w:suppressAutoHyphens/>
        <w:spacing w:before="8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before="8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Викладачі: Юзва Л.Л. </w:t>
      </w:r>
    </w:p>
    <w:p w:rsidR="00950242" w:rsidRPr="0074305B" w:rsidRDefault="00950242" w:rsidP="00950242">
      <w:pPr>
        <w:suppressAutoHyphens/>
        <w:spacing w:after="0" w:line="240" w:lineRule="auto"/>
        <w:ind w:firstLine="709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950242" w:rsidRPr="0074305B" w:rsidRDefault="00950242" w:rsidP="0095024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ind w:left="1985"/>
        <w:jc w:val="both"/>
        <w:rPr>
          <w:rFonts w:ascii="Times New Roman" w:eastAsia="Times New Roman" w:hAnsi="Times New Roman" w:cs="Calibri"/>
          <w:lang w:eastAsia="ar-SA"/>
        </w:rPr>
      </w:pPr>
      <w:r w:rsidRPr="0074305B">
        <w:rPr>
          <w:rFonts w:ascii="Times New Roman" w:eastAsia="Times New Roman" w:hAnsi="Times New Roman" w:cs="Calibri"/>
          <w:lang w:eastAsia="ar-SA"/>
        </w:rPr>
        <w:t xml:space="preserve">Пролонговано: на 20__/20__ </w:t>
      </w:r>
      <w:proofErr w:type="spellStart"/>
      <w:r w:rsidRPr="0074305B">
        <w:rPr>
          <w:rFonts w:ascii="Times New Roman" w:eastAsia="Times New Roman" w:hAnsi="Times New Roman" w:cs="Calibri"/>
          <w:lang w:eastAsia="ar-SA"/>
        </w:rPr>
        <w:t>н.р</w:t>
      </w:r>
      <w:proofErr w:type="spellEnd"/>
      <w:r w:rsidRPr="0074305B">
        <w:rPr>
          <w:rFonts w:ascii="Times New Roman" w:eastAsia="Times New Roman" w:hAnsi="Times New Roman" w:cs="Calibri"/>
          <w:lang w:eastAsia="ar-SA"/>
        </w:rPr>
        <w:t>. __________(___________) «__»___ 20__р.</w:t>
      </w:r>
    </w:p>
    <w:p w:rsidR="00950242" w:rsidRPr="0074305B" w:rsidRDefault="00950242" w:rsidP="00950242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Calibri"/>
          <w:vertAlign w:val="superscript"/>
          <w:lang w:eastAsia="ar-SA"/>
        </w:rPr>
      </w:pPr>
      <w:r w:rsidRPr="0074305B">
        <w:rPr>
          <w:rFonts w:ascii="Times New Roman" w:eastAsia="Times New Roman" w:hAnsi="Times New Roman" w:cs="Calibri"/>
          <w:vertAlign w:val="superscript"/>
          <w:lang w:eastAsia="ar-SA"/>
        </w:rPr>
        <w:t>(підпис, ПІБ, дата)</w:t>
      </w:r>
    </w:p>
    <w:p w:rsidR="00950242" w:rsidRPr="0074305B" w:rsidRDefault="00950242" w:rsidP="00950242">
      <w:pPr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Calibri"/>
          <w:lang w:eastAsia="ar-SA"/>
        </w:rPr>
      </w:pPr>
      <w:r w:rsidRPr="0074305B">
        <w:rPr>
          <w:rFonts w:ascii="Times New Roman" w:eastAsia="Times New Roman" w:hAnsi="Times New Roman" w:cs="Calibri"/>
          <w:lang w:eastAsia="ar-SA"/>
        </w:rPr>
        <w:t xml:space="preserve">на 20__/20__ </w:t>
      </w:r>
      <w:proofErr w:type="spellStart"/>
      <w:r w:rsidRPr="0074305B">
        <w:rPr>
          <w:rFonts w:ascii="Times New Roman" w:eastAsia="Times New Roman" w:hAnsi="Times New Roman" w:cs="Calibri"/>
          <w:lang w:eastAsia="ar-SA"/>
        </w:rPr>
        <w:t>н.р</w:t>
      </w:r>
      <w:proofErr w:type="spellEnd"/>
      <w:r w:rsidRPr="0074305B">
        <w:rPr>
          <w:rFonts w:ascii="Times New Roman" w:eastAsia="Times New Roman" w:hAnsi="Times New Roman" w:cs="Calibri"/>
          <w:lang w:eastAsia="ar-SA"/>
        </w:rPr>
        <w:t>. __________(___________) «__»___ 20__р.</w:t>
      </w:r>
    </w:p>
    <w:p w:rsidR="00950242" w:rsidRPr="0074305B" w:rsidRDefault="00950242" w:rsidP="00950242">
      <w:pPr>
        <w:suppressAutoHyphens/>
        <w:spacing w:after="0" w:line="240" w:lineRule="auto"/>
        <w:ind w:left="3544"/>
        <w:jc w:val="center"/>
        <w:rPr>
          <w:rFonts w:ascii="Times New Roman" w:eastAsia="Times New Roman" w:hAnsi="Times New Roman" w:cs="Calibri"/>
          <w:vertAlign w:val="superscript"/>
          <w:lang w:eastAsia="ar-SA"/>
        </w:rPr>
      </w:pPr>
      <w:r w:rsidRPr="0074305B">
        <w:rPr>
          <w:rFonts w:ascii="Times New Roman" w:eastAsia="Times New Roman" w:hAnsi="Times New Roman" w:cs="Calibri"/>
          <w:vertAlign w:val="superscript"/>
          <w:lang w:eastAsia="ar-SA"/>
        </w:rPr>
        <w:t>(підпис, ПІБ, дата)</w:t>
      </w:r>
    </w:p>
    <w:p w:rsidR="00950242" w:rsidRPr="0074305B" w:rsidRDefault="00950242" w:rsidP="00950242">
      <w:pPr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Calibri"/>
          <w:vertAlign w:val="superscript"/>
          <w:lang w:eastAsia="ar-SA"/>
        </w:rPr>
      </w:pPr>
    </w:p>
    <w:p w:rsidR="00950242" w:rsidRPr="0074305B" w:rsidRDefault="00950242" w:rsidP="00950242">
      <w:pPr>
        <w:keepNext/>
        <w:numPr>
          <w:ilvl w:val="4"/>
          <w:numId w:val="0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Calibri"/>
          <w:b/>
          <w:bCs/>
          <w:sz w:val="24"/>
          <w:szCs w:val="24"/>
          <w:lang w:val="ru-RU" w:eastAsia="ar-SA"/>
        </w:rPr>
      </w:pPr>
    </w:p>
    <w:p w:rsidR="00950242" w:rsidRPr="0074305B" w:rsidRDefault="00950242" w:rsidP="00950242">
      <w:pPr>
        <w:keepNext/>
        <w:numPr>
          <w:ilvl w:val="4"/>
          <w:numId w:val="0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Calibri"/>
          <w:b/>
          <w:bCs/>
          <w:sz w:val="24"/>
          <w:szCs w:val="24"/>
          <w:lang w:val="ru-RU" w:eastAsia="ar-SA"/>
        </w:rPr>
      </w:pPr>
      <w:r w:rsidRPr="0074305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КИЇВ – 201</w:t>
      </w:r>
      <w:r w:rsidRPr="0074305B">
        <w:rPr>
          <w:rFonts w:ascii="Times New Roman" w:eastAsia="Times New Roman" w:hAnsi="Times New Roman" w:cs="Calibri"/>
          <w:b/>
          <w:bCs/>
          <w:sz w:val="24"/>
          <w:szCs w:val="24"/>
          <w:lang w:val="ru-RU" w:eastAsia="ar-SA"/>
        </w:rPr>
        <w:t>8</w:t>
      </w:r>
    </w:p>
    <w:p w:rsidR="00950242" w:rsidRPr="0074305B" w:rsidRDefault="00950242" w:rsidP="00950242">
      <w:pPr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br w:type="page"/>
      </w:r>
    </w:p>
    <w:p w:rsidR="00950242" w:rsidRPr="0074305B" w:rsidRDefault="00950242" w:rsidP="00950242">
      <w:pPr>
        <w:suppressAutoHyphens/>
        <w:spacing w:before="240" w:after="0" w:line="240" w:lineRule="auto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Розробник(и)</w:t>
      </w:r>
      <w:r w:rsidRPr="0074305B">
        <w:rPr>
          <w:rFonts w:ascii="Times New Roman" w:eastAsia="Times New Roman" w:hAnsi="Times New Roman" w:cs="Calibri"/>
          <w:sz w:val="32"/>
          <w:szCs w:val="32"/>
          <w:lang w:eastAsia="ar-SA"/>
        </w:rPr>
        <w:t>:</w:t>
      </w:r>
      <w:r w:rsidRPr="0074305B">
        <w:rPr>
          <w:rFonts w:ascii="Times New Roman" w:eastAsia="Times New Roman" w:hAnsi="Times New Roman" w:cs="Calibri"/>
          <w:sz w:val="32"/>
          <w:szCs w:val="32"/>
          <w:lang w:eastAsia="ar-SA"/>
        </w:rPr>
        <w:tab/>
      </w:r>
      <w:r w:rsidRPr="0074305B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(вказати авторів: ПІБ, науковий ступінь, вчене звання, посада, кафедра)</w:t>
      </w: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  <w:r w:rsidRPr="0074305B">
        <w:rPr>
          <w:rFonts w:ascii="Times New Roman" w:eastAsia="Times New Roman" w:hAnsi="Times New Roman" w:cs="Calibri"/>
          <w:lang w:eastAsia="ar-SA"/>
        </w:rPr>
        <w:t>Юзва Л.Л., к.соц.н., асистент кафедри методології та методів соціологічних досліджень</w:t>
      </w: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ind w:left="4536"/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  <w:t>ЗАТВЕРДЖЕНО</w:t>
      </w:r>
    </w:p>
    <w:p w:rsidR="00950242" w:rsidRPr="002C782F" w:rsidRDefault="00950242" w:rsidP="00950242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C782F">
        <w:rPr>
          <w:rFonts w:ascii="Times New Roman" w:eastAsia="Times New Roman" w:hAnsi="Times New Roman" w:cs="Calibri"/>
          <w:sz w:val="24"/>
          <w:szCs w:val="24"/>
          <w:lang w:eastAsia="ar-SA"/>
        </w:rPr>
        <w:t>Зав. кафедри методології та методів соціологічних досліджень</w:t>
      </w:r>
    </w:p>
    <w:p w:rsidR="00950242" w:rsidRPr="002C782F" w:rsidRDefault="00950242" w:rsidP="00950242">
      <w:pPr>
        <w:suppressAutoHyphens/>
        <w:spacing w:before="120"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C782F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    (Сидоров М.В.-С.)</w:t>
      </w:r>
    </w:p>
    <w:p w:rsidR="00950242" w:rsidRPr="0074305B" w:rsidRDefault="00950242" w:rsidP="00950242">
      <w:pPr>
        <w:suppressAutoHyphens/>
        <w:spacing w:after="0" w:line="240" w:lineRule="auto"/>
        <w:ind w:left="4962"/>
        <w:rPr>
          <w:rFonts w:ascii="Times New Roman" w:eastAsia="Times New Roman" w:hAnsi="Times New Roman" w:cs="Calibri"/>
          <w:sz w:val="16"/>
          <w:szCs w:val="16"/>
          <w:lang w:eastAsia="ar-SA"/>
        </w:rPr>
      </w:pP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>(підпис)</w:t>
      </w: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ab/>
        <w:t xml:space="preserve">       (прізвище та ініціали)</w:t>
      </w:r>
    </w:p>
    <w:p w:rsidR="00950242" w:rsidRPr="0074305B" w:rsidRDefault="00950242" w:rsidP="00950242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Протокол № ___ від «____» ___________ 20___ р.</w:t>
      </w: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Схвалено науково - методичною комісією факультету соціології</w:t>
      </w: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Протокол від «____» _____________ 20___ року №___</w:t>
      </w:r>
    </w:p>
    <w:p w:rsidR="00950242" w:rsidRPr="0074305B" w:rsidRDefault="00950242" w:rsidP="0095024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Голова науково-методичної комісії  ____________________ </w:t>
      </w:r>
      <w:r w:rsidRPr="0074305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 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(________________)</w:t>
      </w:r>
    </w:p>
    <w:p w:rsidR="00950242" w:rsidRPr="0074305B" w:rsidRDefault="00950242" w:rsidP="00950242">
      <w:pPr>
        <w:suppressAutoHyphens/>
        <w:spacing w:after="0" w:line="240" w:lineRule="auto"/>
        <w:ind w:left="3828" w:firstLine="420"/>
        <w:rPr>
          <w:rFonts w:ascii="Times New Roman" w:eastAsia="Times New Roman" w:hAnsi="Times New Roman" w:cs="Calibri"/>
          <w:sz w:val="16"/>
          <w:szCs w:val="16"/>
          <w:lang w:eastAsia="ar-SA"/>
        </w:rPr>
      </w:pP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>(підпис)</w:t>
      </w: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74305B">
        <w:rPr>
          <w:rFonts w:ascii="Times New Roman" w:eastAsia="Times New Roman" w:hAnsi="Times New Roman" w:cs="Calibri"/>
          <w:sz w:val="16"/>
          <w:szCs w:val="16"/>
          <w:lang w:val="ru-RU" w:eastAsia="ar-SA"/>
        </w:rPr>
        <w:tab/>
        <w:t xml:space="preserve">    </w:t>
      </w:r>
      <w:r w:rsidRPr="0074305B">
        <w:rPr>
          <w:rFonts w:ascii="Times New Roman" w:eastAsia="Times New Roman" w:hAnsi="Times New Roman" w:cs="Calibri"/>
          <w:sz w:val="16"/>
          <w:szCs w:val="16"/>
          <w:lang w:eastAsia="ar-SA"/>
        </w:rPr>
        <w:t xml:space="preserve"> (прізвище та ініціали)</w:t>
      </w: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Голова педагогічної ради</w:t>
      </w: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«_____» _________________ 20___ року</w:t>
      </w: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</w:p>
    <w:p w:rsidR="00950242" w:rsidRPr="0074305B" w:rsidRDefault="00950242" w:rsidP="00950242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6"/>
          <w:szCs w:val="26"/>
          <w:lang w:eastAsia="ar-SA"/>
        </w:rPr>
      </w:pPr>
    </w:p>
    <w:p w:rsidR="00950242" w:rsidRPr="0074305B" w:rsidRDefault="00950242" w:rsidP="0095024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1. Мета дисципліни 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– навчання студентів застосування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біографічного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метод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у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в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емпіричних 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дослідженнях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особистості та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гендеру</w:t>
      </w:r>
      <w:proofErr w:type="spellEnd"/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950242" w:rsidRPr="0074305B" w:rsidRDefault="00950242" w:rsidP="0095024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2. Попередні вимоги до опанування або вибору навчальної дисципліни (</w:t>
      </w:r>
      <w:r w:rsidRPr="0074305B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>за наявності</w:t>
      </w: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)</w:t>
      </w:r>
      <w:r w:rsidRPr="0074305B">
        <w:rPr>
          <w:rFonts w:ascii="Times New Roman" w:eastAsia="Times New Roman" w:hAnsi="Times New Roman" w:cs="Calibri"/>
          <w:i/>
          <w:iCs/>
          <w:vertAlign w:val="superscript"/>
          <w:lang w:eastAsia="ar-SA"/>
        </w:rPr>
        <w:t xml:space="preserve"> </w:t>
      </w:r>
      <w:r w:rsidRPr="0074305B">
        <w:rPr>
          <w:rFonts w:ascii="Times New Roman" w:eastAsia="Times New Roman" w:hAnsi="Times New Roman" w:cs="Calibri"/>
          <w:i/>
          <w:iCs/>
          <w:sz w:val="28"/>
          <w:szCs w:val="28"/>
          <w:vertAlign w:val="superscript"/>
          <w:lang w:eastAsia="ar-SA"/>
        </w:rPr>
        <w:footnoteReference w:id="1"/>
      </w: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</w:p>
    <w:p w:rsidR="00950242" w:rsidRPr="0074305B" w:rsidRDefault="00950242" w:rsidP="00950242">
      <w:pPr>
        <w:suppressAutoHyphens/>
        <w:spacing w:before="60" w:after="0" w:line="240" w:lineRule="auto"/>
        <w:ind w:left="567"/>
        <w:jc w:val="both"/>
        <w:rPr>
          <w:rFonts w:ascii="Times New Roman" w:eastAsia="Times New Roman" w:hAnsi="Times New Roman" w:cs="Calibri"/>
          <w:i/>
          <w:iCs/>
          <w:lang w:eastAsia="ar-SA"/>
        </w:rPr>
      </w:pPr>
      <w:r w:rsidRPr="0074305B">
        <w:rPr>
          <w:rFonts w:ascii="Times New Roman" w:eastAsia="Times New Roman" w:hAnsi="Times New Roman" w:cs="Calibri"/>
          <w:i/>
          <w:iCs/>
          <w:lang w:eastAsia="ar-SA"/>
        </w:rPr>
        <w:t xml:space="preserve">1. Знати базові методи аналізу </w:t>
      </w:r>
      <w:r>
        <w:rPr>
          <w:rFonts w:ascii="Times New Roman" w:eastAsia="Times New Roman" w:hAnsi="Times New Roman" w:cs="Calibri"/>
          <w:i/>
          <w:iCs/>
          <w:lang w:eastAsia="ar-SA"/>
        </w:rPr>
        <w:t xml:space="preserve">документів та </w:t>
      </w:r>
      <w:r w:rsidRPr="0074305B">
        <w:rPr>
          <w:rFonts w:ascii="Times New Roman" w:eastAsia="Times New Roman" w:hAnsi="Times New Roman" w:cs="Calibri"/>
          <w:i/>
          <w:iCs/>
          <w:lang w:eastAsia="ar-SA"/>
        </w:rPr>
        <w:t>соціологічної інформації</w:t>
      </w:r>
    </w:p>
    <w:p w:rsidR="00950242" w:rsidRPr="0074305B" w:rsidRDefault="00950242" w:rsidP="00950242">
      <w:pPr>
        <w:suppressAutoHyphens/>
        <w:spacing w:before="60" w:after="0" w:line="240" w:lineRule="auto"/>
        <w:ind w:left="567"/>
        <w:jc w:val="both"/>
        <w:rPr>
          <w:rFonts w:ascii="Times New Roman" w:eastAsia="Times New Roman" w:hAnsi="Times New Roman" w:cs="Calibri"/>
          <w:i/>
          <w:iCs/>
          <w:lang w:eastAsia="ar-SA"/>
        </w:rPr>
      </w:pPr>
      <w:r w:rsidRPr="0074305B">
        <w:rPr>
          <w:rFonts w:ascii="Times New Roman" w:eastAsia="Times New Roman" w:hAnsi="Times New Roman" w:cs="Calibri"/>
          <w:i/>
          <w:iCs/>
          <w:lang w:eastAsia="ar-SA"/>
        </w:rPr>
        <w:t>2. Вміти працювати з комп’ютером</w:t>
      </w:r>
    </w:p>
    <w:p w:rsidR="00950242" w:rsidRPr="0074305B" w:rsidRDefault="00950242" w:rsidP="00950242">
      <w:pPr>
        <w:suppressAutoHyphens/>
        <w:spacing w:before="60" w:after="0" w:line="240" w:lineRule="auto"/>
        <w:ind w:left="567"/>
        <w:jc w:val="both"/>
        <w:rPr>
          <w:rFonts w:ascii="Times New Roman" w:eastAsia="Times New Roman" w:hAnsi="Times New Roman" w:cs="Calibri"/>
          <w:i/>
          <w:iCs/>
          <w:lang w:eastAsia="ar-SA"/>
        </w:rPr>
      </w:pPr>
      <w:r w:rsidRPr="0074305B">
        <w:rPr>
          <w:rFonts w:ascii="Times New Roman" w:eastAsia="Times New Roman" w:hAnsi="Times New Roman" w:cs="Calibri"/>
          <w:i/>
          <w:iCs/>
          <w:lang w:eastAsia="ar-SA"/>
        </w:rPr>
        <w:t>3. Володіти елементарними навичками роботи з соціологічними масивами</w:t>
      </w:r>
    </w:p>
    <w:p w:rsidR="00950242" w:rsidRPr="0074305B" w:rsidRDefault="00950242" w:rsidP="00950242">
      <w:pPr>
        <w:suppressAutoHyphens/>
        <w:spacing w:before="12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3. Анотація навчальної дисципліни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950242" w:rsidRPr="0074305B" w:rsidRDefault="00950242" w:rsidP="0095024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Біографічн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і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метод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є класичним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метод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ами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що використову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ю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ться віддавна соціологами у дослідженнях з базовою якісною методологією. Водночас, у сучасному світі, наскрізно наповненому індивідуальними історіями (ведення журналів,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блогів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власних сторінок у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соцмережах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та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б.ін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>.) в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они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мож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уть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вдосконалюватись методично та набувати нової актуальності. Потужним є і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їхній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евристичний потенціал у царині гендерних досліджень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та досліджень особистостей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. Оскільки у біографічному тексті, автобіографії, біографічному (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наративному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) інтерв’ю та деяких інших біографічних формах яскраво проявляються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індивідуальні (особистісні, гендерні)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ідентичності. 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Курс спрямований на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опанування, 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поглиблення та доповнення знань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щодо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біографічн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их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метод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ів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вироблення практичних вмінь застосування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дан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их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метод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ів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емпіричних дослідженнях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950242" w:rsidRPr="0074305B" w:rsidRDefault="00950242" w:rsidP="0095024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4. Завдання (навчальні цілі)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: </w:t>
      </w:r>
    </w:p>
    <w:p w:rsidR="00950242" w:rsidRPr="0074305B" w:rsidRDefault="00950242" w:rsidP="0095024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Основними завданнями вивчення дисципліни є</w:t>
      </w:r>
    </w:p>
    <w:p w:rsidR="00950242" w:rsidRPr="0074305B" w:rsidRDefault="00950242" w:rsidP="00950242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Ознайомити з основ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ами методології біографічн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их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метод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ів</w:t>
      </w:r>
    </w:p>
    <w:p w:rsidR="00950242" w:rsidRPr="0074305B" w:rsidRDefault="00950242" w:rsidP="00950242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Навчити використовувати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біографічн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і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й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метод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</w:p>
    <w:p w:rsidR="00950242" w:rsidRPr="0074305B" w:rsidRDefault="00950242" w:rsidP="00950242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Навчити збирати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біографічні 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дані для подальшого аналізу</w:t>
      </w:r>
    </w:p>
    <w:p w:rsidR="00950242" w:rsidRPr="0074305B" w:rsidRDefault="00950242" w:rsidP="00950242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Навчити аналізувати отримані емпіричні дані та робити аналітичні висновки на їх основі</w:t>
      </w:r>
    </w:p>
    <w:p w:rsidR="00950242" w:rsidRPr="0074305B" w:rsidRDefault="00950242" w:rsidP="00950242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Дати навички у візуальній подачі та інтерпретації отриманих даних</w:t>
      </w:r>
    </w:p>
    <w:p w:rsidR="00950242" w:rsidRPr="0074305B" w:rsidRDefault="00950242" w:rsidP="0095024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Це спрямовано на формування компетентностей:</w:t>
      </w:r>
    </w:p>
    <w:p w:rsidR="00950242" w:rsidRPr="0074305B" w:rsidRDefault="00950242" w:rsidP="00950242">
      <w:pPr>
        <w:numPr>
          <w:ilvl w:val="0"/>
          <w:numId w:val="1"/>
        </w:numPr>
        <w:tabs>
          <w:tab w:val="left" w:pos="772"/>
        </w:tabs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74305B">
        <w:rPr>
          <w:rFonts w:ascii="Times New Roman" w:hAnsi="Times New Roman" w:cs="Times New Roman"/>
          <w:sz w:val="24"/>
          <w:szCs w:val="24"/>
          <w:lang w:eastAsia="uk-UA"/>
        </w:rPr>
        <w:t>Здатність застосовувати сучасні методи соціологічного аналізу соціальної реальності в професійній діяльності (фк5)</w:t>
      </w:r>
    </w:p>
    <w:p w:rsidR="00950242" w:rsidRPr="0074305B" w:rsidRDefault="00950242" w:rsidP="00950242">
      <w:pPr>
        <w:numPr>
          <w:ilvl w:val="0"/>
          <w:numId w:val="1"/>
        </w:numPr>
        <w:tabs>
          <w:tab w:val="left" w:pos="772"/>
        </w:tabs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74305B">
        <w:rPr>
          <w:rFonts w:ascii="Times New Roman" w:hAnsi="Times New Roman" w:cs="Times New Roman"/>
          <w:sz w:val="24"/>
          <w:szCs w:val="24"/>
        </w:rPr>
        <w:t>Здатність аналізувати, інтерпретувати та представити числові й нечислові соціальні дані (</w:t>
      </w:r>
      <w:r w:rsidRPr="0074305B">
        <w:rPr>
          <w:rFonts w:ascii="Times New Roman" w:hAnsi="Times New Roman" w:cs="Times New Roman"/>
          <w:sz w:val="24"/>
          <w:szCs w:val="24"/>
          <w:lang w:eastAsia="uk-UA"/>
        </w:rPr>
        <w:t>фк8</w:t>
      </w:r>
      <w:r w:rsidRPr="0074305B">
        <w:rPr>
          <w:rFonts w:ascii="Times New Roman" w:hAnsi="Times New Roman" w:cs="Times New Roman"/>
          <w:sz w:val="24"/>
          <w:szCs w:val="24"/>
        </w:rPr>
        <w:t>)</w:t>
      </w:r>
    </w:p>
    <w:p w:rsidR="00950242" w:rsidRDefault="00950242" w:rsidP="00950242">
      <w:pPr>
        <w:numPr>
          <w:ilvl w:val="0"/>
          <w:numId w:val="1"/>
        </w:numPr>
        <w:tabs>
          <w:tab w:val="left" w:pos="772"/>
        </w:tabs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74305B">
        <w:rPr>
          <w:rFonts w:ascii="Times New Roman" w:hAnsi="Times New Roman" w:cs="Times New Roman"/>
          <w:sz w:val="24"/>
          <w:szCs w:val="24"/>
        </w:rPr>
        <w:t>Здатність застосування соціологічного підходу до аналізу гендерної проблематики (</w:t>
      </w:r>
      <w:r w:rsidRPr="0074305B">
        <w:rPr>
          <w:rFonts w:ascii="Times New Roman" w:hAnsi="Times New Roman" w:cs="Times New Roman"/>
          <w:sz w:val="24"/>
          <w:szCs w:val="24"/>
          <w:lang w:eastAsia="uk-UA"/>
        </w:rPr>
        <w:t>фк15</w:t>
      </w:r>
      <w:r w:rsidRPr="0074305B">
        <w:rPr>
          <w:rFonts w:ascii="Times New Roman" w:hAnsi="Times New Roman" w:cs="Times New Roman"/>
          <w:sz w:val="24"/>
          <w:szCs w:val="24"/>
        </w:rPr>
        <w:t>)</w:t>
      </w:r>
    </w:p>
    <w:p w:rsidR="00950242" w:rsidRPr="00950242" w:rsidRDefault="00950242" w:rsidP="00950242">
      <w:pPr>
        <w:pStyle w:val="a7"/>
        <w:numPr>
          <w:ilvl w:val="0"/>
          <w:numId w:val="1"/>
        </w:numPr>
        <w:tabs>
          <w:tab w:val="left" w:pos="772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eastAsia="uk-UA"/>
        </w:rPr>
      </w:pPr>
      <w:r w:rsidRPr="00950242">
        <w:rPr>
          <w:rFonts w:ascii="Times New Roman" w:hAnsi="Times New Roman" w:cs="Times New Roman"/>
          <w:sz w:val="24"/>
          <w:szCs w:val="24"/>
          <w:lang w:eastAsia="uk-UA"/>
        </w:rPr>
        <w:t>здатність віднаходити та критично аналізувати джерела інформації з ще мало досліджуваних тем ситуації людини в сучасному суспільстві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r w:rsidRPr="00950242">
        <w:rPr>
          <w:rFonts w:ascii="Times New Roman" w:hAnsi="Times New Roman" w:cs="Times New Roman"/>
          <w:sz w:val="24"/>
          <w:szCs w:val="24"/>
          <w:lang w:eastAsia="uk-UA"/>
        </w:rPr>
        <w:t>фк47</w:t>
      </w:r>
      <w:r>
        <w:rPr>
          <w:rFonts w:ascii="Times New Roman" w:hAnsi="Times New Roman" w:cs="Times New Roman"/>
          <w:sz w:val="24"/>
          <w:szCs w:val="24"/>
          <w:lang w:eastAsia="uk-UA"/>
        </w:rPr>
        <w:t>)</w:t>
      </w:r>
    </w:p>
    <w:p w:rsidR="00950242" w:rsidRPr="0074305B" w:rsidRDefault="00950242" w:rsidP="00950242">
      <w:pPr>
        <w:tabs>
          <w:tab w:val="left" w:pos="772"/>
        </w:tabs>
        <w:rPr>
          <w:lang w:eastAsia="uk-UA"/>
        </w:rPr>
      </w:pPr>
    </w:p>
    <w:p w:rsidR="00950242" w:rsidRPr="0074305B" w:rsidRDefault="00950242" w:rsidP="00950242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5. Результати навчання за дисципліною:</w:t>
      </w:r>
    </w:p>
    <w:tbl>
      <w:tblPr>
        <w:tblW w:w="9824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44"/>
        <w:gridCol w:w="1701"/>
        <w:gridCol w:w="1286"/>
      </w:tblGrid>
      <w:tr w:rsidR="00950242" w:rsidRPr="0074305B" w:rsidTr="00DC16D8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19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Результат навчання</w:t>
            </w:r>
          </w:p>
          <w:p w:rsidR="00950242" w:rsidRPr="0074305B" w:rsidRDefault="00950242" w:rsidP="00DC16D8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(</w:t>
            </w:r>
            <w:r w:rsidRPr="0074305B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Методи оцінювання та </w:t>
            </w:r>
            <w:proofErr w:type="spellStart"/>
            <w:r w:rsidRPr="0074305B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пороговий</w:t>
            </w:r>
            <w:proofErr w:type="spellEnd"/>
            <w:r w:rsidRPr="0074305B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 критерій </w:t>
            </w:r>
            <w:r w:rsidRPr="0074305B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lastRenderedPageBreak/>
              <w:t>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lastRenderedPageBreak/>
              <w:t>Відсоток у підсумковій оцінці з дисципліни</w:t>
            </w:r>
          </w:p>
        </w:tc>
      </w:tr>
      <w:tr w:rsidR="00950242" w:rsidRPr="0074305B" w:rsidTr="00DC16D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Результат навчання</w:t>
            </w: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</w:p>
        </w:tc>
      </w:tr>
      <w:tr w:rsidR="00950242" w:rsidRPr="0074305B" w:rsidTr="00DC16D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9502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Знати </w:t>
            </w:r>
            <w:r w:rsidRPr="0074305B">
              <w:rPr>
                <w:rFonts w:ascii="Times New Roman" w:hAnsi="Times New Roman" w:cs="Times New Roman"/>
                <w:sz w:val="24"/>
                <w:szCs w:val="24"/>
              </w:rPr>
              <w:t>методологію</w:t>
            </w:r>
            <w:r w:rsidRPr="007430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біографічн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3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емпіричн</w:t>
            </w:r>
            <w:r w:rsidRPr="0074305B">
              <w:rPr>
                <w:rFonts w:ascii="Times New Roman" w:hAnsi="Times New Roman" w:cs="Times New Roman"/>
                <w:sz w:val="24"/>
                <w:szCs w:val="24"/>
              </w:rPr>
              <w:t>их дослідженнях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тест, практичне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10</w:t>
            </w:r>
          </w:p>
        </w:tc>
      </w:tr>
      <w:tr w:rsidR="00950242" w:rsidRPr="0074305B" w:rsidTr="00DC16D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383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hAnsi="Times New Roman" w:cs="Times New Roman"/>
                <w:sz w:val="24"/>
                <w:szCs w:val="24"/>
              </w:rPr>
              <w:t xml:space="preserve">Вміти застосовувати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біографічн</w:t>
            </w:r>
            <w:r w:rsidR="0038374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383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4305B">
              <w:rPr>
                <w:rFonts w:ascii="Times New Roman" w:hAnsi="Times New Roman" w:cs="Times New Roman"/>
                <w:sz w:val="24"/>
                <w:szCs w:val="24"/>
              </w:rPr>
              <w:t xml:space="preserve"> емпіричних дослідженнях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тест, практичне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15</w:t>
            </w:r>
          </w:p>
        </w:tc>
      </w:tr>
      <w:tr w:rsidR="00950242" w:rsidRPr="0074305B" w:rsidTr="00DC16D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tabs>
                <w:tab w:val="left" w:pos="772"/>
              </w:tabs>
              <w:ind w:left="9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4305B">
              <w:rPr>
                <w:rFonts w:ascii="Times New Roman" w:hAnsi="Times New Roman" w:cs="Times New Roman"/>
                <w:sz w:val="24"/>
              </w:rPr>
              <w:t xml:space="preserve">Здійснювати інтерпретацію </w:t>
            </w:r>
            <w:r>
              <w:rPr>
                <w:rFonts w:ascii="Times New Roman" w:hAnsi="Times New Roman" w:cs="Times New Roman"/>
                <w:sz w:val="24"/>
              </w:rPr>
              <w:t>біографічних</w:t>
            </w:r>
            <w:r w:rsidRPr="0074305B">
              <w:rPr>
                <w:rFonts w:ascii="Times New Roman" w:hAnsi="Times New Roman" w:cs="Times New Roman"/>
                <w:sz w:val="24"/>
              </w:rPr>
              <w:t xml:space="preserve"> (в тому числі візуальних) даних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15</w:t>
            </w:r>
          </w:p>
        </w:tc>
      </w:tr>
      <w:tr w:rsidR="00950242" w:rsidRPr="0074305B" w:rsidTr="00DC16D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tabs>
                <w:tab w:val="left" w:pos="772"/>
              </w:tabs>
              <w:ind w:left="9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4305B">
              <w:rPr>
                <w:rFonts w:ascii="Times New Roman" w:hAnsi="Times New Roman" w:cs="Times New Roman"/>
                <w:sz w:val="24"/>
              </w:rPr>
              <w:t>Формувати аналітичний звіт</w:t>
            </w:r>
            <w:r w:rsidRPr="0074305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4305B">
              <w:rPr>
                <w:rFonts w:ascii="Times New Roman" w:hAnsi="Times New Roman" w:cs="Times New Roman"/>
                <w:sz w:val="24"/>
              </w:rPr>
              <w:t xml:space="preserve">на основі отриманих </w:t>
            </w:r>
            <w:r>
              <w:rPr>
                <w:rFonts w:ascii="Times New Roman" w:hAnsi="Times New Roman" w:cs="Times New Roman"/>
                <w:sz w:val="24"/>
              </w:rPr>
              <w:t xml:space="preserve">біографічних </w:t>
            </w:r>
            <w:r w:rsidRPr="0074305B">
              <w:rPr>
                <w:rFonts w:ascii="Times New Roman" w:hAnsi="Times New Roman" w:cs="Times New Roman"/>
                <w:sz w:val="24"/>
              </w:rPr>
              <w:t>даних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тест, практичне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20</w:t>
            </w:r>
          </w:p>
        </w:tc>
      </w:tr>
      <w:tr w:rsidR="00950242" w:rsidRPr="0074305B" w:rsidTr="00DC16D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tabs>
                <w:tab w:val="left" w:pos="772"/>
              </w:tabs>
              <w:ind w:left="9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430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Демонструвати навички самостійної дослідницької роботи, опанування новими знаннями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40</w:t>
            </w:r>
          </w:p>
        </w:tc>
      </w:tr>
    </w:tbl>
    <w:p w:rsidR="00950242" w:rsidRPr="0074305B" w:rsidRDefault="00950242" w:rsidP="00950242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6. Співвідношення результатів навчання дисципліни із програмними результатами навчання </w:t>
      </w:r>
      <w:r w:rsidRPr="0074305B">
        <w:rPr>
          <w:rFonts w:ascii="Times New Roman" w:eastAsia="Times New Roman" w:hAnsi="Times New Roman" w:cs="Calibri"/>
          <w:i/>
          <w:lang w:eastAsia="ar-SA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77"/>
      </w:tblGrid>
      <w:tr w:rsidR="00950242" w:rsidRPr="0074305B" w:rsidTr="00DC16D8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Результати навчання дисципліни  (код)</w:t>
            </w:r>
          </w:p>
          <w:p w:rsidR="00950242" w:rsidRPr="0074305B" w:rsidRDefault="00950242" w:rsidP="00DC16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2.3</w:t>
            </w:r>
          </w:p>
        </w:tc>
      </w:tr>
      <w:tr w:rsidR="00950242" w:rsidRPr="0074305B" w:rsidTr="00DC16D8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383747" w:rsidRDefault="00950242" w:rsidP="00383747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Застосовувати традиційні та новітні методи збору та аналізу соціологічних даних (прн9)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383747" w:rsidRPr="0074305B" w:rsidTr="00DC16D8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3747" w:rsidRPr="00383747" w:rsidRDefault="00383747" w:rsidP="00383747">
            <w:pPr>
              <w:tabs>
                <w:tab w:val="left" w:pos="7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астосовувати методологію ґендерного, психологічного, соціокультурного, критичного аналізу, методологічну специфіку здобутою внаслідок антропологічного та лінгвістичного повороту в соціології</w:t>
            </w: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(прн49)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383747" w:rsidRPr="0074305B" w:rsidTr="00DC16D8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3747" w:rsidRPr="00383747" w:rsidRDefault="00383747" w:rsidP="00383747">
            <w:pPr>
              <w:tabs>
                <w:tab w:val="left" w:pos="7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</w:t>
            </w: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емонструвати навички роботи з демографічними, психологічними, статистичними, порівняльними даними, особистісними документами, тестами</w:t>
            </w: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(прн</w:t>
            </w: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383747" w:rsidRPr="0074305B" w:rsidTr="00DC16D8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3747" w:rsidRPr="00383747" w:rsidRDefault="00383747" w:rsidP="0038374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Застосовувати дискурсивні, асоціативні та проективні методи, аналізувати дані за результатами застосування даних методів у соціологічних дослідженнях особистості</w:t>
            </w: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(прн5</w:t>
            </w: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3837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747" w:rsidRPr="0074305B" w:rsidRDefault="0038374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</w:tr>
    </w:tbl>
    <w:p w:rsidR="00950242" w:rsidRPr="0074305B" w:rsidRDefault="00950242" w:rsidP="00950242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50242" w:rsidRPr="0074305B" w:rsidRDefault="00950242" w:rsidP="00950242">
      <w:pPr>
        <w:pageBreakBefore/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lastRenderedPageBreak/>
        <w:t>7. Схема формування оцінки.</w:t>
      </w:r>
    </w:p>
    <w:p w:rsidR="00950242" w:rsidRPr="0074305B" w:rsidRDefault="00950242" w:rsidP="00950242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7.1 Форми оцінювання студентів: </w:t>
      </w:r>
    </w:p>
    <w:p w:rsidR="00950242" w:rsidRPr="0074305B" w:rsidRDefault="00950242" w:rsidP="00950242">
      <w:pPr>
        <w:widowControl w:val="0"/>
        <w:suppressAutoHyphens/>
        <w:spacing w:before="120" w:after="0" w:line="240" w:lineRule="auto"/>
        <w:ind w:left="284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- семестрове оцінювання: </w:t>
      </w:r>
    </w:p>
    <w:p w:rsidR="00950242" w:rsidRPr="0074305B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1.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1 з теми 1, РН 1.1, РН 1.2 –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балів/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2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950242" w:rsidRPr="0074305B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2.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1 з теми 1 та теми 2, РН 1.2, РН 2.1– 1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0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балів/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950242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3.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 3, РН 2.1,– 7 балів/4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950242" w:rsidRPr="0074305B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4.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3 та теми 4, 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РН 2.1, РН 2.2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-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0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балів/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950242" w:rsidRPr="0074305B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.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3 з теми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РН 2.2, РН 2.3 –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балів/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3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950242" w:rsidRPr="0074305B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.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3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з теми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та теми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РН 2.1, РН 2.2 та РН 2.3– 15 балів/9 </w:t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950242" w:rsidRPr="0074305B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7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. Підсумковий міні проект із застосуванням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біографічн</w:t>
      </w:r>
      <w:r w:rsidR="00383747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их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метод</w:t>
      </w:r>
      <w:r w:rsidR="00383747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ів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r w:rsidR="00383747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у емпіричному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дослідженн</w:t>
      </w:r>
      <w:r w:rsidR="00383747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і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, РН2.2, РН 2.3 – 30 балів/ 18 балів</w:t>
      </w:r>
    </w:p>
    <w:p w:rsidR="00950242" w:rsidRPr="0074305B" w:rsidRDefault="00950242" w:rsidP="00950242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- підсумкове оцінювання (у формі екзамену/комплексного екзамену, диференційованого заліку)</w:t>
      </w:r>
      <w:r w:rsidRPr="0074305B">
        <w:rPr>
          <w:rFonts w:ascii="Times New Roman" w:eastAsia="Times New Roman" w:hAnsi="Times New Roman" w:cs="Calibri"/>
          <w:b/>
          <w:bCs/>
          <w:sz w:val="24"/>
          <w:szCs w:val="24"/>
          <w:vertAlign w:val="superscript"/>
          <w:lang w:eastAsia="ar-SA"/>
        </w:rPr>
        <w:footnoteReference w:id="2"/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  <w:t xml:space="preserve">: </w:t>
      </w:r>
    </w:p>
    <w:p w:rsidR="00950242" w:rsidRPr="0074305B" w:rsidRDefault="00383747" w:rsidP="00950242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  <w:t>залік</w:t>
      </w:r>
    </w:p>
    <w:p w:rsidR="00950242" w:rsidRPr="0074305B" w:rsidRDefault="00950242" w:rsidP="00950242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</w:pPr>
    </w:p>
    <w:p w:rsidR="00950242" w:rsidRPr="0074305B" w:rsidRDefault="00950242" w:rsidP="00950242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  <w:t xml:space="preserve">- умови допуску до </w:t>
      </w: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підсумкового</w:t>
      </w:r>
      <w:r w:rsidRPr="0074305B"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  <w:t xml:space="preserve"> екзамену:</w:t>
      </w:r>
    </w:p>
    <w:p w:rsidR="00950242" w:rsidRPr="0074305B" w:rsidRDefault="00950242" w:rsidP="00950242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pacing w:val="-8"/>
          <w:sz w:val="24"/>
          <w:szCs w:val="24"/>
          <w:lang w:eastAsia="ar-SA"/>
        </w:rPr>
        <w:t xml:space="preserve">Для студентів, які набрали сумарно за модулі меншу кількість балів за </w:t>
      </w:r>
      <w:r w:rsidRPr="0074305B">
        <w:rPr>
          <w:rFonts w:ascii="Times New Roman" w:eastAsia="Times New Roman" w:hAnsi="Times New Roman" w:cs="Calibri"/>
          <w:i/>
          <w:spacing w:val="-8"/>
          <w:sz w:val="24"/>
          <w:szCs w:val="24"/>
          <w:lang w:eastAsia="ar-SA"/>
        </w:rPr>
        <w:t>критично-розрахунковий мінімум – 36 балів</w:t>
      </w:r>
      <w:r w:rsidRPr="0074305B">
        <w:rPr>
          <w:rFonts w:ascii="Times New Roman" w:eastAsia="Times New Roman" w:hAnsi="Times New Roman" w:cs="Calibri"/>
          <w:spacing w:val="-8"/>
          <w:sz w:val="24"/>
          <w:szCs w:val="24"/>
          <w:lang w:eastAsia="ar-SA"/>
        </w:rPr>
        <w:t xml:space="preserve"> для одержання допуску до </w:t>
      </w:r>
      <w:r>
        <w:rPr>
          <w:rFonts w:ascii="Times New Roman" w:eastAsia="Times New Roman" w:hAnsi="Times New Roman" w:cs="Calibri"/>
          <w:spacing w:val="-8"/>
          <w:sz w:val="24"/>
          <w:szCs w:val="24"/>
          <w:lang w:eastAsia="ar-SA"/>
        </w:rPr>
        <w:t>екзамен</w:t>
      </w:r>
      <w:r w:rsidRPr="0074305B">
        <w:rPr>
          <w:rFonts w:ascii="Times New Roman" w:eastAsia="Times New Roman" w:hAnsi="Times New Roman" w:cs="Calibri"/>
          <w:spacing w:val="-8"/>
          <w:sz w:val="24"/>
          <w:szCs w:val="24"/>
          <w:lang w:eastAsia="ar-SA"/>
        </w:rPr>
        <w:t>у обов’язковим є повторне складання модульних контрольних робіт</w:t>
      </w:r>
      <w:r w:rsidRPr="0074305B">
        <w:rPr>
          <w:rFonts w:ascii="Times New Roman" w:eastAsia="Times New Roman" w:hAnsi="Times New Roman" w:cs="Calibri"/>
          <w:i/>
          <w:spacing w:val="-8"/>
          <w:sz w:val="24"/>
          <w:szCs w:val="24"/>
          <w:lang w:eastAsia="ar-SA"/>
        </w:rPr>
        <w:t>.</w:t>
      </w:r>
    </w:p>
    <w:p w:rsidR="00950242" w:rsidRPr="0074305B" w:rsidRDefault="00950242" w:rsidP="00950242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</w:pPr>
    </w:p>
    <w:p w:rsidR="00950242" w:rsidRPr="0074305B" w:rsidRDefault="00950242" w:rsidP="00950242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  <w:t xml:space="preserve">7.2 </w:t>
      </w:r>
      <w:r w:rsidRPr="0074305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Організація оцінювання: </w:t>
      </w:r>
      <w:r w:rsidRPr="0074305B"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</w:t>
      </w:r>
    </w:p>
    <w:p w:rsidR="00950242" w:rsidRPr="0074305B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1.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1 з теми 1, РН 1.1, РН 1.2 –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2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-й тиждень</w:t>
      </w:r>
    </w:p>
    <w:p w:rsidR="00950242" w:rsidRPr="0074305B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2. 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1 з теми 1 та теми 2, РН 1.2, РН 2.1 –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4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-й тиждень</w:t>
      </w:r>
    </w:p>
    <w:p w:rsidR="00950242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3. 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proofErr w:type="spellStart"/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 3, РН 2.1 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-й тиждень</w:t>
      </w:r>
    </w:p>
    <w:p w:rsidR="00950242" w:rsidRPr="0074305B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ab/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3 та теми 4, 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РН 2.1, РН 2.2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- 8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-й тиждень</w:t>
      </w:r>
    </w:p>
    <w:p w:rsidR="00950242" w:rsidRPr="0074305B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. 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ab/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3 з теми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РН 2.2, РН 2.3 –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10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-й тиждень</w:t>
      </w:r>
    </w:p>
    <w:p w:rsidR="00950242" w:rsidRPr="0074305B" w:rsidRDefault="00950242" w:rsidP="00950242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. 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proofErr w:type="spellStart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3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з теми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та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теми 6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, РН 2.1, РН 2.2 та РН 2.3 – 1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2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-й тиждень</w:t>
      </w:r>
    </w:p>
    <w:p w:rsidR="00950242" w:rsidRPr="0074305B" w:rsidRDefault="00950242" w:rsidP="00950242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</w:pPr>
    </w:p>
    <w:p w:rsidR="00950242" w:rsidRPr="0074305B" w:rsidRDefault="00950242" w:rsidP="00950242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</w:pPr>
      <w:r w:rsidRPr="0074305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7.3 Шкала відповідності оцінок</w:t>
      </w:r>
    </w:p>
    <w:p w:rsidR="00950242" w:rsidRPr="0074305B" w:rsidRDefault="00950242" w:rsidP="00950242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</w:pPr>
    </w:p>
    <w:tbl>
      <w:tblPr>
        <w:tblW w:w="9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2"/>
        <w:gridCol w:w="1792"/>
        <w:gridCol w:w="1843"/>
      </w:tblGrid>
      <w:tr w:rsidR="00950242" w:rsidRPr="0074305B" w:rsidTr="00DC16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ECTS</w:t>
            </w: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оцінки в </w:t>
            </w:r>
            <w:proofErr w:type="spellStart"/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Лундському</w:t>
            </w:r>
            <w:proofErr w:type="spellEnd"/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університеті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бальна шкала оцінки в КНУ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 відповідності</w:t>
            </w: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КНУ екзамени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КНУ заліки</w:t>
            </w:r>
          </w:p>
        </w:tc>
      </w:tr>
      <w:tr w:rsidR="00950242" w:rsidRPr="0074305B" w:rsidTr="00DC16D8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90 -100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Відмінно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50242" w:rsidRPr="0074305B" w:rsidTr="00DC16D8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743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Добре </w:t>
            </w:r>
            <w:r w:rsidRPr="00743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42" w:rsidRPr="0074305B" w:rsidRDefault="00950242" w:rsidP="00DC16D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50242" w:rsidRPr="0074305B" w:rsidTr="00DC16D8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– 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42" w:rsidRPr="0074305B" w:rsidRDefault="00950242" w:rsidP="00DC16D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42" w:rsidRPr="0074305B" w:rsidRDefault="00950242" w:rsidP="00DC16D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50242" w:rsidRPr="0074305B" w:rsidTr="00DC16D8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743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Задовільно </w:t>
            </w:r>
            <w:r w:rsidRPr="00743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42" w:rsidRPr="0074305B" w:rsidRDefault="00950242" w:rsidP="00DC16D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50242" w:rsidRPr="0074305B" w:rsidTr="00DC16D8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42" w:rsidRPr="0074305B" w:rsidRDefault="00950242" w:rsidP="00DC16D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42" w:rsidRPr="0074305B" w:rsidRDefault="00950242" w:rsidP="00DC16D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50242" w:rsidRPr="0074305B" w:rsidTr="00DC16D8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Не задовільно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50242" w:rsidRPr="0074305B" w:rsidRDefault="00950242" w:rsidP="00DC16D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3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 зараховано</w:t>
            </w:r>
          </w:p>
        </w:tc>
      </w:tr>
    </w:tbl>
    <w:p w:rsidR="00950242" w:rsidRPr="0074305B" w:rsidRDefault="00950242" w:rsidP="00950242">
      <w:pPr>
        <w:pageBreakBefore/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Тематичний  план  лекцій та семінарських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950242" w:rsidRPr="0074305B" w:rsidTr="00DC16D8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№ п/</w:t>
            </w:r>
            <w:proofErr w:type="spellStart"/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Кількість годин</w:t>
            </w:r>
          </w:p>
        </w:tc>
      </w:tr>
      <w:tr w:rsidR="00950242" w:rsidRPr="0074305B" w:rsidTr="00DC16D8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17" w:lineRule="atLeast"/>
              <w:ind w:left="-57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tabs>
                <w:tab w:val="left" w:pos="1390"/>
              </w:tabs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Calibri"/>
                <w:b/>
                <w:spacing w:val="-8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pacing w:val="-8"/>
                <w:sz w:val="24"/>
                <w:szCs w:val="24"/>
                <w:lang w:eastAsia="ar-SA"/>
              </w:rPr>
              <w:t>Самостійна робота</w:t>
            </w:r>
          </w:p>
        </w:tc>
      </w:tr>
      <w:tr w:rsidR="00950242" w:rsidRPr="0074305B" w:rsidTr="00DC16D8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0242" w:rsidRPr="0074305B" w:rsidRDefault="00950242" w:rsidP="00383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1. Методологія </w:t>
            </w: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біографічн</w:t>
            </w:r>
            <w:r w:rsidR="00383747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их</w:t>
            </w: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 метод</w:t>
            </w:r>
            <w:r w:rsidR="00383747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ів</w:t>
            </w:r>
            <w:r w:rsidRPr="0074305B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в</w:t>
            </w:r>
            <w:r w:rsidRPr="0074305B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 гендерних дослідженнях</w:t>
            </w:r>
            <w:r w:rsidR="00383747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 та дослідженнях особистості</w:t>
            </w:r>
          </w:p>
        </w:tc>
      </w:tr>
      <w:tr w:rsidR="00950242" w:rsidRPr="0074305B" w:rsidTr="00DC16D8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383747">
            <w:pPr>
              <w:suppressAutoHyphens/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Методологічні особливості </w:t>
            </w:r>
            <w:r w:rsidRPr="00A01D8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біографічн</w:t>
            </w:r>
            <w:r w:rsidR="0038374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их</w:t>
            </w:r>
            <w:r w:rsidRPr="00A01D8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 метод</w:t>
            </w:r>
            <w:r w:rsidR="0038374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ів</w:t>
            </w:r>
            <w:r w:rsidRPr="0074305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950242" w:rsidRPr="0074305B" w:rsidTr="00DC16D8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950242" w:rsidRPr="0074305B" w:rsidTr="00DC16D8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383747" w:rsidP="00DC16D8">
            <w:pPr>
              <w:suppressAutoHyphens/>
              <w:spacing w:after="0" w:line="218" w:lineRule="auto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О</w:t>
            </w:r>
            <w:r w:rsidR="0095024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собливості біографічної пам’яті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950242" w:rsidRPr="0074305B" w:rsidTr="00DC16D8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950242" w:rsidRPr="0074305B" w:rsidTr="00DC16D8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2. </w:t>
            </w: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Гендерна </w:t>
            </w:r>
            <w:r w:rsidR="00383747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та особистісна </w:t>
            </w: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ідентичність у біографічному інтерв’ю</w:t>
            </w:r>
          </w:p>
        </w:tc>
      </w:tr>
      <w:tr w:rsidR="00950242" w:rsidRPr="0074305B" w:rsidTr="00DC16D8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38374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Розуміння ідентичності</w:t>
            </w: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у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біографічній розповіді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950242" w:rsidRPr="0074305B" w:rsidTr="00DC16D8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950242" w:rsidRPr="0074305B" w:rsidTr="00DC16D8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Візуальні документи у біографічному дослідженні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950242" w:rsidRPr="0074305B" w:rsidTr="00DC16D8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Модульна 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950242" w:rsidRPr="0074305B" w:rsidTr="00DC16D8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3. </w:t>
            </w:r>
            <w:r w:rsidRPr="00A01D89">
              <w:rPr>
                <w:rFonts w:ascii="Times New Roman" w:hAnsi="Times New Roman" w:cs="Times New Roman"/>
                <w:b/>
                <w:sz w:val="24"/>
                <w:szCs w:val="24"/>
              </w:rPr>
              <w:t>Аналіз гендерної</w:t>
            </w:r>
            <w:r w:rsidR="00383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особистісної</w:t>
            </w:r>
            <w:r w:rsidRPr="00A01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ідентичності в біографіях</w:t>
            </w:r>
          </w:p>
        </w:tc>
      </w:tr>
      <w:tr w:rsidR="00950242" w:rsidRPr="0074305B" w:rsidTr="00DC16D8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Гендерні </w:t>
            </w:r>
            <w:r w:rsidR="00383747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та особистісні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пастки у біографії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950242" w:rsidRPr="0074305B" w:rsidTr="00DC16D8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Контрольна робота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950242" w:rsidRPr="0074305B" w:rsidTr="00DC16D8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3837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Кількісний та якісни</w:t>
            </w:r>
            <w:r w:rsidR="00383747">
              <w:rPr>
                <w:rFonts w:ascii="Times New Roman" w:hAnsi="Times New Roman" w:cs="Times New Roman"/>
                <w:sz w:val="24"/>
                <w:szCs w:val="24"/>
              </w:rPr>
              <w:t>й підходи: типізована біографія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4</w:t>
            </w:r>
          </w:p>
        </w:tc>
      </w:tr>
      <w:tr w:rsidR="00950242" w:rsidRPr="0074305B" w:rsidTr="00DC16D8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Модульна контрольна робота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950242" w:rsidRPr="0074305B" w:rsidTr="00DC16D8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Підсумкова комплексна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950242" w:rsidRPr="0074305B" w:rsidRDefault="00950242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0242" w:rsidRPr="0074305B" w:rsidRDefault="00491977" w:rsidP="00DC16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24</w:t>
            </w:r>
          </w:p>
        </w:tc>
      </w:tr>
      <w:tr w:rsidR="00950242" w:rsidRPr="0074305B" w:rsidTr="00DC16D8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50242" w:rsidRPr="0074305B" w:rsidRDefault="00950242" w:rsidP="00DC16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ВСЬОГО</w:t>
            </w: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vertAlign w:val="superscript"/>
                <w:lang w:val="ru-RU" w:eastAsia="ar-SA"/>
              </w:rPr>
              <w:footnoteReference w:id="3"/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0242" w:rsidRPr="0074305B" w:rsidRDefault="00950242" w:rsidP="004919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</w:t>
            </w:r>
            <w:r w:rsidR="0049197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0242" w:rsidRPr="0074305B" w:rsidRDefault="0049197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0242" w:rsidRPr="0074305B" w:rsidRDefault="00491977" w:rsidP="00DC1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6</w:t>
            </w:r>
            <w:r w:rsidR="00950242" w:rsidRPr="0074305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0</w:t>
            </w:r>
          </w:p>
        </w:tc>
      </w:tr>
    </w:tbl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Загальний обсяг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74305B">
        <w:rPr>
          <w:rFonts w:ascii="Times New Roman" w:eastAsia="Times New Roman" w:hAnsi="Times New Roman" w:cs="Calibri"/>
          <w:b/>
          <w:i/>
          <w:sz w:val="24"/>
          <w:szCs w:val="24"/>
          <w:lang w:val="ru-RU" w:eastAsia="ar-SA"/>
        </w:rPr>
        <w:t>120</w:t>
      </w:r>
      <w:r w:rsidRPr="0074305B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 xml:space="preserve"> </w:t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год.</w:t>
      </w:r>
      <w:r w:rsidRPr="0074305B">
        <w:rPr>
          <w:rFonts w:ascii="Times New Roman" w:eastAsia="Times New Roman" w:hAnsi="Times New Roman" w:cs="Calibri"/>
          <w:i/>
          <w:sz w:val="24"/>
          <w:szCs w:val="24"/>
          <w:vertAlign w:val="superscript"/>
          <w:lang w:eastAsia="ar-SA"/>
        </w:rPr>
        <w:footnoteReference w:id="4"/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, </w:t>
      </w: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в тому числі:</w:t>
      </w: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Лекцій</w:t>
      </w: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– </w:t>
      </w:r>
      <w:r w:rsidRPr="0074305B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2</w:t>
      </w:r>
      <w:r w:rsidR="00383747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6</w:t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Семінари</w:t>
      </w: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– </w:t>
      </w:r>
      <w:r w:rsidR="00383747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34</w:t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Практичні заняття - </w:t>
      </w:r>
      <w:r w:rsidRPr="0074305B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0</w:t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Лабораторні заняття - </w:t>
      </w:r>
      <w:r w:rsidRPr="0074305B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0</w:t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Тренінги - </w:t>
      </w:r>
      <w:r w:rsidRPr="0074305B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0</w:t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Консультації - </w:t>
      </w:r>
      <w:r w:rsidRPr="0074305B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1</w:t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950242" w:rsidRPr="0074305B" w:rsidRDefault="00950242" w:rsidP="00950242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sz w:val="24"/>
          <w:szCs w:val="24"/>
          <w:lang w:eastAsia="ar-SA"/>
        </w:rPr>
        <w:t>Самостійна робота</w:t>
      </w: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- </w:t>
      </w:r>
      <w:r w:rsidR="00383747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6</w:t>
      </w:r>
      <w:r w:rsidRPr="0074305B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0</w:t>
      </w:r>
      <w:r w:rsidRPr="0074305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год.</w:t>
      </w:r>
    </w:p>
    <w:p w:rsidR="00950242" w:rsidRPr="0074305B" w:rsidRDefault="00950242" w:rsidP="00950242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Calibri"/>
          <w:b/>
          <w:bCs/>
          <w:sz w:val="16"/>
          <w:szCs w:val="16"/>
          <w:lang w:eastAsia="ar-SA"/>
        </w:rPr>
      </w:pPr>
    </w:p>
    <w:p w:rsidR="00950242" w:rsidRPr="0074305B" w:rsidRDefault="00950242" w:rsidP="00950242">
      <w:pPr>
        <w:suppressAutoHyphens/>
        <w:spacing w:after="0" w:line="36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9. Рекомендовані джерела</w:t>
      </w:r>
      <w:r w:rsidRPr="0074305B">
        <w:rPr>
          <w:rFonts w:ascii="Times New Roman" w:eastAsia="Times New Roman" w:hAnsi="Times New Roman" w:cs="Calibri"/>
          <w:b/>
          <w:sz w:val="24"/>
          <w:szCs w:val="24"/>
          <w:vertAlign w:val="superscript"/>
          <w:lang w:eastAsia="ar-SA"/>
        </w:rPr>
        <w:footnoteReference w:id="5"/>
      </w:r>
      <w:r w:rsidRPr="0074305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</w:p>
    <w:p w:rsidR="00950242" w:rsidRPr="0074305B" w:rsidRDefault="00950242" w:rsidP="00950242">
      <w:pPr>
        <w:suppressAutoHyphens/>
        <w:spacing w:after="0" w:line="240" w:lineRule="auto"/>
        <w:ind w:left="360" w:hanging="36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74305B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 xml:space="preserve">Основна: </w:t>
      </w:r>
      <w:r w:rsidRPr="0074305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(Базова)</w:t>
      </w:r>
    </w:p>
    <w:p w:rsidR="00950242" w:rsidRPr="00463415" w:rsidRDefault="00950242" w:rsidP="00950242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Рождественская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 Ю.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Биографический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 в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социологии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Елена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Юрьевна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Рождественская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Москва: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Издательский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Высшей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школы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экономики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2012. – 381 с.</w:t>
      </w:r>
    </w:p>
    <w:p w:rsidR="00950242" w:rsidRPr="00463415" w:rsidRDefault="00950242" w:rsidP="00950242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3415">
        <w:rPr>
          <w:rFonts w:ascii="Times New Roman" w:hAnsi="Times New Roman" w:cs="Times New Roman"/>
          <w:sz w:val="24"/>
          <w:szCs w:val="24"/>
        </w:rPr>
        <w:t>Ґендерні дослідження : прикладні аспекти : монографія / [В. П.Кравець, Т.В. Говорун, О. М.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Кікінежді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та ін.] ; за наук. ред. В. П.Кравця. – Тернопіль : Навчальна книга – Богдан, 2013. – 448 с.</w:t>
      </w:r>
    </w:p>
    <w:p w:rsidR="00950242" w:rsidRPr="00463415" w:rsidRDefault="00950242" w:rsidP="00950242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Толстова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Ю.Н.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Идеи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моделирования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, системного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качественной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социологии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»: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стыковки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Социология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4М. – 1997. - № 8.</w:t>
      </w:r>
    </w:p>
    <w:p w:rsidR="00950242" w:rsidRPr="00463415" w:rsidRDefault="00950242" w:rsidP="00950242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341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Miles M.D., </w:t>
      </w:r>
      <w:proofErr w:type="spellStart"/>
      <w:r w:rsidRPr="00463415">
        <w:rPr>
          <w:rFonts w:ascii="Times New Roman" w:hAnsi="Times New Roman" w:cs="Times New Roman"/>
          <w:sz w:val="24"/>
          <w:szCs w:val="24"/>
          <w:lang w:val="en-US"/>
        </w:rPr>
        <w:t>Huberman</w:t>
      </w:r>
      <w:proofErr w:type="spellEnd"/>
      <w:r w:rsidRPr="00463415">
        <w:rPr>
          <w:rFonts w:ascii="Times New Roman" w:hAnsi="Times New Roman" w:cs="Times New Roman"/>
          <w:sz w:val="24"/>
          <w:szCs w:val="24"/>
          <w:lang w:val="en-US"/>
        </w:rPr>
        <w:t xml:space="preserve"> A.M. Qualitative data analysis. A methods sourcebook. Edition 3: SAGE Publications</w:t>
      </w:r>
      <w:proofErr w:type="gramStart"/>
      <w:r w:rsidRPr="00463415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463415">
        <w:rPr>
          <w:rFonts w:ascii="Times New Roman" w:hAnsi="Times New Roman" w:cs="Times New Roman"/>
          <w:sz w:val="24"/>
          <w:szCs w:val="24"/>
          <w:lang w:val="en-US"/>
        </w:rPr>
        <w:t xml:space="preserve"> pp. 105-272.</w:t>
      </w:r>
    </w:p>
    <w:p w:rsidR="00950242" w:rsidRPr="00463415" w:rsidRDefault="00950242" w:rsidP="0095024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463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Додаткова:</w:t>
      </w:r>
    </w:p>
    <w:p w:rsidR="00950242" w:rsidRPr="00463415" w:rsidRDefault="00950242" w:rsidP="0095024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Биографический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метод: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методология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практика [Електронний ресурс] //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Институт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социологии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РАН. – 1994. – Режим доступу до ресурсу: http://ecsocman.hse.ru/data/2010/11/14/1214796518/%D0%91%D0%B8%D0%BE%D0%B3%D1%80%D0%B0%D1%84%D0%B8%D1%87%D0%B5%D1%81%D0%BA%D0%B8%D0%B9%20%D0%BC%D0%B5%D1%82%D0%BE%D0%B4.pdf</w:t>
      </w:r>
    </w:p>
    <w:p w:rsidR="00950242" w:rsidRPr="00463415" w:rsidRDefault="00950242" w:rsidP="0095024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Логинова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А.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Биографический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 в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свете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идей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Б.Г.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Ананьева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[Електронний ресурс] / Н. А.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Логинова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1986. – Режим доступу до ресурсу: http://voppsy.ru/issues/1986/865/865104.htm</w:t>
      </w:r>
    </w:p>
    <w:p w:rsidR="00950242" w:rsidRPr="00463415" w:rsidRDefault="00950242" w:rsidP="0095024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Ньюман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качественных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>. 1998. - № 12. - С. 101-114.</w:t>
      </w:r>
    </w:p>
    <w:p w:rsidR="00950242" w:rsidRPr="00463415" w:rsidRDefault="00950242" w:rsidP="0095024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Подшивалкина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В. К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вопросу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применении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качественных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методов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социологии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Какой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опыт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изучаем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? //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Социология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теория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>, маркетинг, 2008. - № 4. – С. 197-206.</w:t>
      </w:r>
    </w:p>
    <w:p w:rsidR="00950242" w:rsidRPr="00463415" w:rsidRDefault="00950242" w:rsidP="0095024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Семина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М.В.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Написание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отчета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качественному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исследованию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// </w:t>
      </w:r>
      <w:r w:rsidRPr="00463415">
        <w:rPr>
          <w:rFonts w:ascii="Times New Roman" w:hAnsi="Times New Roman" w:cs="Times New Roman"/>
          <w:iCs/>
          <w:sz w:val="24"/>
          <w:szCs w:val="24"/>
        </w:rPr>
        <w:t xml:space="preserve">Журнал </w:t>
      </w:r>
      <w:proofErr w:type="spellStart"/>
      <w:r w:rsidRPr="00463415">
        <w:rPr>
          <w:rFonts w:ascii="Times New Roman" w:hAnsi="Times New Roman" w:cs="Times New Roman"/>
          <w:iCs/>
          <w:sz w:val="24"/>
          <w:szCs w:val="24"/>
        </w:rPr>
        <w:t>социологии</w:t>
      </w:r>
      <w:proofErr w:type="spellEnd"/>
      <w:r w:rsidRPr="00463415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463415">
        <w:rPr>
          <w:rFonts w:ascii="Times New Roman" w:hAnsi="Times New Roman" w:cs="Times New Roman"/>
          <w:iCs/>
          <w:sz w:val="24"/>
          <w:szCs w:val="24"/>
        </w:rPr>
        <w:t>социальной</w:t>
      </w:r>
      <w:proofErr w:type="spellEnd"/>
      <w:r w:rsidRPr="0046341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iCs/>
          <w:sz w:val="24"/>
          <w:szCs w:val="24"/>
        </w:rPr>
        <w:t>антропологии</w:t>
      </w:r>
      <w:proofErr w:type="spellEnd"/>
      <w:r w:rsidRPr="00463415">
        <w:rPr>
          <w:rFonts w:ascii="Times New Roman" w:hAnsi="Times New Roman" w:cs="Times New Roman"/>
          <w:iCs/>
          <w:sz w:val="24"/>
          <w:szCs w:val="24"/>
        </w:rPr>
        <w:t xml:space="preserve">. 2007. Том </w:t>
      </w:r>
      <w:r w:rsidRPr="00463415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63415">
        <w:rPr>
          <w:rFonts w:ascii="Times New Roman" w:hAnsi="Times New Roman" w:cs="Times New Roman"/>
          <w:iCs/>
          <w:sz w:val="24"/>
          <w:szCs w:val="24"/>
        </w:rPr>
        <w:t>. № 2. – С. 155-164.</w:t>
      </w:r>
    </w:p>
    <w:p w:rsidR="00950242" w:rsidRPr="00463415" w:rsidRDefault="00950242" w:rsidP="0095024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Татарова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Г.Г.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Качественные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структуре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методологии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// </w:t>
      </w:r>
      <w:r w:rsidRPr="0046341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оциология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>: 4М, 2001. - № 14. – С. 33-52.</w:t>
      </w:r>
    </w:p>
    <w:p w:rsidR="00950242" w:rsidRPr="00463415" w:rsidRDefault="00950242" w:rsidP="0095024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63415">
        <w:rPr>
          <w:rFonts w:ascii="Times New Roman" w:hAnsi="Times New Roman" w:cs="Times New Roman"/>
          <w:sz w:val="24"/>
          <w:szCs w:val="24"/>
        </w:rPr>
        <w:t xml:space="preserve">Юзва Л. Автобіографічна пам’ять та її вплив на комунікацію типу запитання-відповідь в процесі опитування: досвід досліджень в межах когнітивної теорії // Психологічні проблеми сучасності. Тези </w:t>
      </w:r>
      <w:proofErr w:type="spellStart"/>
      <w:r w:rsidRPr="00463415">
        <w:rPr>
          <w:rFonts w:ascii="Times New Roman" w:hAnsi="Times New Roman" w:cs="Times New Roman"/>
          <w:sz w:val="24"/>
          <w:szCs w:val="24"/>
        </w:rPr>
        <w:t>ІІ-ої</w:t>
      </w:r>
      <w:proofErr w:type="spellEnd"/>
      <w:r w:rsidRPr="00463415">
        <w:rPr>
          <w:rFonts w:ascii="Times New Roman" w:hAnsi="Times New Roman" w:cs="Times New Roman"/>
          <w:sz w:val="24"/>
          <w:szCs w:val="24"/>
        </w:rPr>
        <w:t xml:space="preserve"> міжнародної науково-практичної конференції студентів та </w:t>
      </w:r>
      <w:r w:rsidRPr="00463415">
        <w:rPr>
          <w:rFonts w:ascii="Times New Roman" w:hAnsi="Times New Roman" w:cs="Times New Roman"/>
          <w:spacing w:val="-2"/>
          <w:sz w:val="24"/>
          <w:szCs w:val="24"/>
        </w:rPr>
        <w:t>молодих вчених, м. Львів, 8-9 квітня 2005 р. Львів: ЛНУ імені Івана Франка, 2005. – С. 67-69.</w:t>
      </w:r>
    </w:p>
    <w:p w:rsidR="00950242" w:rsidRPr="00463415" w:rsidRDefault="00950242" w:rsidP="0095024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63415">
        <w:rPr>
          <w:rFonts w:ascii="Times New Roman" w:hAnsi="Times New Roman" w:cs="Times New Roman"/>
          <w:bCs/>
          <w:sz w:val="24"/>
          <w:szCs w:val="24"/>
        </w:rPr>
        <w:t xml:space="preserve">Юзва Л.Л. </w:t>
      </w:r>
      <w:r w:rsidRPr="00463415">
        <w:rPr>
          <w:rFonts w:ascii="Times New Roman" w:hAnsi="Times New Roman" w:cs="Times New Roman"/>
          <w:sz w:val="24"/>
          <w:szCs w:val="24"/>
        </w:rPr>
        <w:t>Образ "сильних світу цього": методологія та результати емпіричного контент-аналітичного дослідження// Український соціум - № 4. - 2013. - С. 98–112.</w:t>
      </w:r>
    </w:p>
    <w:p w:rsidR="00950242" w:rsidRPr="00463415" w:rsidRDefault="00950242" w:rsidP="0095024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Roberts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B.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Biografical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[Електронний ресурс] /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Brian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Roberts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Open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University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2002. – Режим доступу до ресурсу: https://www.mheducation.co.uk/openup/chapters/0335202861.pdf</w:t>
      </w:r>
    </w:p>
    <w:p w:rsidR="00950242" w:rsidRPr="00463415" w:rsidRDefault="00950242" w:rsidP="0095024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Smith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L.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Biographical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method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[Електронний ресурс] /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Louis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M. </w:t>
      </w:r>
      <w:proofErr w:type="spellStart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Smith</w:t>
      </w:r>
      <w:proofErr w:type="spellEnd"/>
      <w:r w:rsidRPr="0046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Режим доступу до ресурсу: https://www.depts.ttu.edu/education/our-people/Faculty/additional_pages/duemer/epsy_5382_class_materials/Biographical-method.pdf</w:t>
      </w:r>
    </w:p>
    <w:p w:rsidR="00581654" w:rsidRDefault="00581654"/>
    <w:sectPr w:rsidR="005816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32" w:rsidRDefault="00C80B32" w:rsidP="00950242">
      <w:pPr>
        <w:spacing w:after="0" w:line="240" w:lineRule="auto"/>
      </w:pPr>
      <w:r>
        <w:separator/>
      </w:r>
    </w:p>
  </w:endnote>
  <w:endnote w:type="continuationSeparator" w:id="0">
    <w:p w:rsidR="00C80B32" w:rsidRDefault="00C80B32" w:rsidP="0095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32" w:rsidRDefault="00C80B32" w:rsidP="00950242">
      <w:pPr>
        <w:spacing w:after="0" w:line="240" w:lineRule="auto"/>
      </w:pPr>
      <w:r>
        <w:separator/>
      </w:r>
    </w:p>
  </w:footnote>
  <w:footnote w:type="continuationSeparator" w:id="0">
    <w:p w:rsidR="00C80B32" w:rsidRDefault="00C80B32" w:rsidP="00950242">
      <w:pPr>
        <w:spacing w:after="0" w:line="240" w:lineRule="auto"/>
      </w:pPr>
      <w:r>
        <w:continuationSeparator/>
      </w:r>
    </w:p>
  </w:footnote>
  <w:footnote w:id="1">
    <w:p w:rsidR="00950242" w:rsidRPr="00975FB2" w:rsidRDefault="00950242" w:rsidP="00950242">
      <w:pPr>
        <w:spacing w:before="60"/>
        <w:ind w:left="567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950242" w:rsidRDefault="00950242" w:rsidP="00950242">
      <w:pPr>
        <w:spacing w:before="60"/>
        <w:ind w:left="567"/>
        <w:jc w:val="both"/>
        <w:rPr>
          <w:i/>
          <w:iCs/>
        </w:rPr>
      </w:pPr>
      <w:r>
        <w:rPr>
          <w:i/>
          <w:iCs/>
        </w:rPr>
        <w:t>Успішне опанування курсу _____________________________________________________</w:t>
      </w:r>
    </w:p>
    <w:p w:rsidR="00950242" w:rsidRDefault="00950242" w:rsidP="00950242">
      <w:pPr>
        <w:spacing w:before="60"/>
        <w:ind w:left="567"/>
        <w:jc w:val="both"/>
        <w:rPr>
          <w:i/>
          <w:iCs/>
        </w:rPr>
      </w:pPr>
      <w:r>
        <w:rPr>
          <w:i/>
          <w:iCs/>
        </w:rPr>
        <w:t>Знання теоретичних основ _______________________________________________________</w:t>
      </w:r>
    </w:p>
    <w:p w:rsidR="00950242" w:rsidRDefault="00950242" w:rsidP="00950242">
      <w:pPr>
        <w:pStyle w:val="a3"/>
      </w:pPr>
    </w:p>
  </w:footnote>
  <w:footnote w:id="2">
    <w:p w:rsidR="00950242" w:rsidRDefault="00950242" w:rsidP="00950242">
      <w:pPr>
        <w:pStyle w:val="a3"/>
        <w:spacing w:before="60" w:line="216" w:lineRule="auto"/>
        <w:jc w:val="both"/>
        <w:rPr>
          <w:bCs/>
          <w:i/>
          <w:spacing w:val="-6"/>
        </w:rPr>
      </w:pPr>
      <w:r>
        <w:rPr>
          <w:rStyle w:val="a5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  <w:footnote w:id="3">
    <w:p w:rsidR="00950242" w:rsidRDefault="00950242" w:rsidP="00950242">
      <w:pPr>
        <w:pStyle w:val="a3"/>
        <w:rPr>
          <w:b/>
          <w:bCs/>
          <w:sz w:val="22"/>
          <w:szCs w:val="22"/>
        </w:rPr>
      </w:pPr>
      <w:r>
        <w:rPr>
          <w:rStyle w:val="a5"/>
        </w:rPr>
        <w:footnoteRef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 xml:space="preserve">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4">
    <w:p w:rsidR="00950242" w:rsidRDefault="00950242" w:rsidP="00950242">
      <w:pPr>
        <w:pStyle w:val="a3"/>
        <w:rPr>
          <w:b/>
          <w:bCs/>
          <w:sz w:val="22"/>
          <w:szCs w:val="22"/>
        </w:rPr>
      </w:pPr>
      <w:r>
        <w:rPr>
          <w:rStyle w:val="a5"/>
        </w:rPr>
        <w:footnoteRef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>Загальна кількість годин, відведених на дану дисципліну згідно навчального плану.</w:t>
      </w:r>
    </w:p>
  </w:footnote>
  <w:footnote w:id="5">
    <w:p w:rsidR="00950242" w:rsidRDefault="00950242" w:rsidP="00950242">
      <w:pPr>
        <w:pStyle w:val="a3"/>
        <w:rPr>
          <w:b/>
          <w:bCs/>
          <w:i/>
          <w:iCs/>
          <w:sz w:val="22"/>
          <w:szCs w:val="22"/>
        </w:rPr>
      </w:pPr>
      <w:r>
        <w:rPr>
          <w:rStyle w:val="a5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E75"/>
    <w:multiLevelType w:val="hybridMultilevel"/>
    <w:tmpl w:val="0D0603BA"/>
    <w:lvl w:ilvl="0" w:tplc="C7EE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70D5A"/>
    <w:multiLevelType w:val="hybridMultilevel"/>
    <w:tmpl w:val="B8FC0EBC"/>
    <w:lvl w:ilvl="0" w:tplc="C7EE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B0"/>
    <w:rsid w:val="00383747"/>
    <w:rsid w:val="00491977"/>
    <w:rsid w:val="00581654"/>
    <w:rsid w:val="00950242"/>
    <w:rsid w:val="00C80B32"/>
    <w:rsid w:val="00F1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02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0242"/>
    <w:rPr>
      <w:sz w:val="20"/>
      <w:szCs w:val="20"/>
    </w:rPr>
  </w:style>
  <w:style w:type="character" w:customStyle="1" w:styleId="a5">
    <w:name w:val="Символи виноски"/>
    <w:rsid w:val="00950242"/>
    <w:rPr>
      <w:vertAlign w:val="superscript"/>
    </w:rPr>
  </w:style>
  <w:style w:type="character" w:styleId="a6">
    <w:name w:val="footnote reference"/>
    <w:rsid w:val="00950242"/>
    <w:rPr>
      <w:vertAlign w:val="superscript"/>
    </w:rPr>
  </w:style>
  <w:style w:type="paragraph" w:styleId="a7">
    <w:name w:val="List Paragraph"/>
    <w:basedOn w:val="a"/>
    <w:uiPriority w:val="34"/>
    <w:qFormat/>
    <w:rsid w:val="00950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02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0242"/>
    <w:rPr>
      <w:sz w:val="20"/>
      <w:szCs w:val="20"/>
    </w:rPr>
  </w:style>
  <w:style w:type="character" w:customStyle="1" w:styleId="a5">
    <w:name w:val="Символи виноски"/>
    <w:rsid w:val="00950242"/>
    <w:rPr>
      <w:vertAlign w:val="superscript"/>
    </w:rPr>
  </w:style>
  <w:style w:type="character" w:styleId="a6">
    <w:name w:val="footnote reference"/>
    <w:rsid w:val="00950242"/>
    <w:rPr>
      <w:vertAlign w:val="superscript"/>
    </w:rPr>
  </w:style>
  <w:style w:type="paragraph" w:styleId="a7">
    <w:name w:val="List Paragraph"/>
    <w:basedOn w:val="a"/>
    <w:uiPriority w:val="34"/>
    <w:qFormat/>
    <w:rsid w:val="00950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7200</Words>
  <Characters>4104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Lyuda</cp:lastModifiedBy>
  <cp:revision>2</cp:revision>
  <dcterms:created xsi:type="dcterms:W3CDTF">2018-06-06T09:05:00Z</dcterms:created>
  <dcterms:modified xsi:type="dcterms:W3CDTF">2018-06-06T09:29:00Z</dcterms:modified>
</cp:coreProperties>
</file>